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31202" w14:textId="77777777" w:rsidR="00105EA6" w:rsidRDefault="00105EA6" w:rsidP="00105EA6">
      <w:pPr>
        <w:pStyle w:val="NoSpacing"/>
        <w:spacing w:before="40" w:after="120" w:line="216" w:lineRule="auto"/>
        <w:rPr>
          <w:rFonts w:ascii="Century Gothic" w:hAnsi="Century Gothic"/>
          <w:b/>
          <w:bCs/>
          <w:color w:val="2A424D" w:themeColor="accent5" w:themeShade="80"/>
          <w:sz w:val="44"/>
          <w:szCs w:val="44"/>
        </w:rPr>
      </w:pPr>
      <w:bookmarkStart w:id="0" w:name="_Hlk174451268"/>
      <w:r>
        <w:rPr>
          <w:rFonts w:ascii="Century Gothic" w:hAnsi="Century Gothic"/>
          <w:b/>
          <w:bCs/>
          <w:color w:val="2A424D" w:themeColor="accent5" w:themeShade="80"/>
          <w:sz w:val="44"/>
          <w:szCs w:val="44"/>
        </w:rPr>
        <w:t>National Endowment for the Arts</w:t>
      </w:r>
    </w:p>
    <w:p w14:paraId="63D6CDB6" w14:textId="4A5F16F6" w:rsidR="00105EA6" w:rsidRPr="004B1076" w:rsidRDefault="00105EA6" w:rsidP="007D2146">
      <w:pPr>
        <w:pStyle w:val="NoSpacing"/>
        <w:spacing w:before="40" w:after="120" w:line="216" w:lineRule="auto"/>
        <w:rPr>
          <w:rFonts w:ascii="Century Gothic" w:hAnsi="Century Gothic"/>
          <w:b/>
          <w:bCs/>
          <w:color w:val="2A424D" w:themeColor="accent5" w:themeShade="80"/>
          <w:sz w:val="28"/>
          <w:szCs w:val="28"/>
        </w:rPr>
      </w:pPr>
      <w:r w:rsidRPr="004B1076">
        <w:rPr>
          <w:rFonts w:ascii="Century Gothic" w:hAnsi="Century Gothic"/>
          <w:b/>
          <w:bCs/>
          <w:color w:val="2A424D" w:themeColor="accent5" w:themeShade="80"/>
          <w:sz w:val="28"/>
          <w:szCs w:val="28"/>
        </w:rPr>
        <w:t>Notice of Funding Opportunity: FY26 Grants for Arts Projects</w:t>
      </w:r>
      <w:r w:rsidR="004B1076">
        <w:rPr>
          <w:rFonts w:ascii="Century Gothic" w:hAnsi="Century Gothic"/>
          <w:b/>
          <w:bCs/>
          <w:color w:val="2A424D" w:themeColor="accent5" w:themeShade="80"/>
          <w:sz w:val="28"/>
          <w:szCs w:val="28"/>
        </w:rPr>
        <w:t xml:space="preserve"> (GAP)</w:t>
      </w:r>
    </w:p>
    <w:bookmarkEnd w:id="0"/>
    <w:p w14:paraId="53B45AD1" w14:textId="497C0A19" w:rsidR="00105EA6" w:rsidRPr="007D2146" w:rsidRDefault="00105EA6" w:rsidP="00105EA6">
      <w:pPr>
        <w:rPr>
          <w:rFonts w:ascii="Century Gothic" w:hAnsi="Century Gothic"/>
          <w:b/>
          <w:bCs/>
          <w:color w:val="2A424D" w:themeColor="accent5" w:themeShade="80"/>
          <w:sz w:val="28"/>
          <w:szCs w:val="28"/>
        </w:rPr>
      </w:pPr>
      <w:r w:rsidRPr="007D2146">
        <w:rPr>
          <w:rFonts w:ascii="Century Gothic" w:hAnsi="Century Gothic"/>
          <w:b/>
          <w:bCs/>
          <w:color w:val="2A424D" w:themeColor="accent5" w:themeShade="80"/>
          <w:sz w:val="28"/>
          <w:szCs w:val="28"/>
        </w:rPr>
        <w:t>Application Instructions</w:t>
      </w:r>
      <w:r w:rsidR="00310101">
        <w:rPr>
          <w:rFonts w:ascii="Century Gothic" w:hAnsi="Century Gothic"/>
          <w:b/>
          <w:bCs/>
          <w:color w:val="2A424D" w:themeColor="accent5" w:themeShade="80"/>
          <w:sz w:val="28"/>
          <w:szCs w:val="28"/>
        </w:rPr>
        <w:t>: Presenting &amp; Multidisciplinary Works</w:t>
      </w:r>
    </w:p>
    <w:p w14:paraId="06615F49" w14:textId="77777777" w:rsidR="00105EA6" w:rsidRDefault="00105EA6" w:rsidP="00105EA6">
      <w:pPr>
        <w:rPr>
          <w:rFonts w:asciiTheme="majorHAnsi" w:hAnsiTheme="majorHAnsi"/>
          <w:b/>
          <w:bCs/>
          <w:color w:val="1E5155" w:themeColor="text2"/>
          <w:sz w:val="28"/>
          <w:szCs w:val="28"/>
        </w:rPr>
      </w:pPr>
    </w:p>
    <w:p w14:paraId="66C70BEE" w14:textId="2721B89E" w:rsidR="005072CA" w:rsidRPr="007D2146" w:rsidRDefault="006B5186">
      <w:pPr>
        <w:rPr>
          <w:rFonts w:asciiTheme="majorHAnsi" w:hAnsiTheme="majorHAnsi"/>
          <w:b/>
          <w:bCs/>
          <w:color w:val="830F0E" w:themeColor="accent1" w:themeShade="BF"/>
          <w:sz w:val="28"/>
          <w:szCs w:val="28"/>
        </w:rPr>
      </w:pPr>
      <w:r w:rsidRPr="007D2146">
        <w:rPr>
          <w:rFonts w:asciiTheme="majorHAnsi" w:hAnsiTheme="majorHAnsi"/>
          <w:b/>
          <w:bCs/>
          <w:color w:val="830F0E" w:themeColor="accent1" w:themeShade="BF"/>
          <w:sz w:val="28"/>
          <w:szCs w:val="28"/>
        </w:rPr>
        <w:t>Table of Contents</w:t>
      </w:r>
    </w:p>
    <w:p w14:paraId="1BD2C524" w14:textId="3C47E6A9" w:rsidR="00057B63" w:rsidRPr="00B46F0F" w:rsidRDefault="00057B63" w:rsidP="00057B63">
      <w:pPr>
        <w:rPr>
          <w:i/>
          <w:iCs/>
        </w:rPr>
      </w:pPr>
      <w:r w:rsidRPr="00B46F0F">
        <w:rPr>
          <w:i/>
          <w:iCs/>
        </w:rPr>
        <w:t>Click a heading below to navigate directly to that section.</w:t>
      </w:r>
    </w:p>
    <w:p w14:paraId="2D68B2D8" w14:textId="77777777" w:rsidR="00057B63" w:rsidRPr="00057B63" w:rsidRDefault="00057B63" w:rsidP="00057B63"/>
    <w:p w14:paraId="3E64F193" w14:textId="4CBADCB8" w:rsidR="001E0978" w:rsidRDefault="00057B63">
      <w:pPr>
        <w:pStyle w:val="TOC1"/>
        <w:tabs>
          <w:tab w:val="right" w:leader="dot" w:pos="9350"/>
        </w:tabs>
        <w:rPr>
          <w:rFonts w:eastAsiaTheme="minorEastAsia"/>
          <w:b w:val="0"/>
          <w:noProof/>
          <w:kern w:val="2"/>
          <w14:ligatures w14:val="standardContextual"/>
        </w:rPr>
      </w:pPr>
      <w:r>
        <w:fldChar w:fldCharType="begin"/>
      </w:r>
      <w:r>
        <w:instrText xml:space="preserve"> TOC \o "1-5" \h \z \u </w:instrText>
      </w:r>
      <w:r>
        <w:fldChar w:fldCharType="separate"/>
      </w:r>
      <w:hyperlink w:anchor="_Toc184382827" w:history="1">
        <w:r w:rsidR="001E0978" w:rsidRPr="009B0C68">
          <w:rPr>
            <w:rStyle w:val="Hyperlink"/>
            <w:noProof/>
          </w:rPr>
          <w:t>Grants for Arts Projects: Presenting &amp; Multidisciplinary Works</w:t>
        </w:r>
        <w:r w:rsidR="001E0978">
          <w:rPr>
            <w:noProof/>
            <w:webHidden/>
          </w:rPr>
          <w:tab/>
        </w:r>
        <w:r w:rsidR="001E0978">
          <w:rPr>
            <w:noProof/>
            <w:webHidden/>
          </w:rPr>
          <w:fldChar w:fldCharType="begin"/>
        </w:r>
        <w:r w:rsidR="001E0978">
          <w:rPr>
            <w:noProof/>
            <w:webHidden/>
          </w:rPr>
          <w:instrText xml:space="preserve"> PAGEREF _Toc184382827 \h </w:instrText>
        </w:r>
        <w:r w:rsidR="001E0978">
          <w:rPr>
            <w:noProof/>
            <w:webHidden/>
          </w:rPr>
        </w:r>
        <w:r w:rsidR="001E0978">
          <w:rPr>
            <w:noProof/>
            <w:webHidden/>
          </w:rPr>
          <w:fldChar w:fldCharType="separate"/>
        </w:r>
        <w:r w:rsidR="001E0978">
          <w:rPr>
            <w:noProof/>
            <w:webHidden/>
          </w:rPr>
          <w:t>3</w:t>
        </w:r>
        <w:r w:rsidR="001E0978">
          <w:rPr>
            <w:noProof/>
            <w:webHidden/>
          </w:rPr>
          <w:fldChar w:fldCharType="end"/>
        </w:r>
      </w:hyperlink>
    </w:p>
    <w:p w14:paraId="41946BEB" w14:textId="6954A393" w:rsidR="001E0978" w:rsidRDefault="001E0978">
      <w:pPr>
        <w:pStyle w:val="TOC2"/>
        <w:tabs>
          <w:tab w:val="right" w:leader="dot" w:pos="9350"/>
        </w:tabs>
        <w:rPr>
          <w:rFonts w:eastAsiaTheme="minorEastAsia"/>
          <w:b w:val="0"/>
          <w:noProof/>
          <w:kern w:val="2"/>
          <w14:ligatures w14:val="standardContextual"/>
        </w:rPr>
      </w:pPr>
      <w:hyperlink w:anchor="_Toc184382828" w:history="1">
        <w:r w:rsidRPr="009B0C68">
          <w:rPr>
            <w:rStyle w:val="Hyperlink"/>
            <w:noProof/>
          </w:rPr>
          <w:t>Introduction</w:t>
        </w:r>
        <w:r>
          <w:rPr>
            <w:noProof/>
            <w:webHidden/>
          </w:rPr>
          <w:tab/>
        </w:r>
        <w:r>
          <w:rPr>
            <w:noProof/>
            <w:webHidden/>
          </w:rPr>
          <w:fldChar w:fldCharType="begin"/>
        </w:r>
        <w:r>
          <w:rPr>
            <w:noProof/>
            <w:webHidden/>
          </w:rPr>
          <w:instrText xml:space="preserve"> PAGEREF _Toc184382828 \h </w:instrText>
        </w:r>
        <w:r>
          <w:rPr>
            <w:noProof/>
            <w:webHidden/>
          </w:rPr>
        </w:r>
        <w:r>
          <w:rPr>
            <w:noProof/>
            <w:webHidden/>
          </w:rPr>
          <w:fldChar w:fldCharType="separate"/>
        </w:r>
        <w:r>
          <w:rPr>
            <w:noProof/>
            <w:webHidden/>
          </w:rPr>
          <w:t>3</w:t>
        </w:r>
        <w:r>
          <w:rPr>
            <w:noProof/>
            <w:webHidden/>
          </w:rPr>
          <w:fldChar w:fldCharType="end"/>
        </w:r>
      </w:hyperlink>
    </w:p>
    <w:p w14:paraId="75FCF634" w14:textId="5F488A27" w:rsidR="001E0978" w:rsidRDefault="001E0978">
      <w:pPr>
        <w:pStyle w:val="TOC3"/>
        <w:tabs>
          <w:tab w:val="right" w:leader="dot" w:pos="9350"/>
        </w:tabs>
        <w:rPr>
          <w:rFonts w:eastAsiaTheme="minorEastAsia"/>
          <w:noProof/>
          <w:kern w:val="2"/>
          <w14:ligatures w14:val="standardContextual"/>
        </w:rPr>
      </w:pPr>
      <w:hyperlink w:anchor="_Toc184382829" w:history="1">
        <w:r w:rsidRPr="009B0C68">
          <w:rPr>
            <w:rStyle w:val="Hyperlink"/>
            <w:noProof/>
          </w:rPr>
          <w:t>Components of this Notice of Funding Opportunity (NOFO)</w:t>
        </w:r>
        <w:r>
          <w:rPr>
            <w:noProof/>
            <w:webHidden/>
          </w:rPr>
          <w:tab/>
        </w:r>
        <w:r>
          <w:rPr>
            <w:noProof/>
            <w:webHidden/>
          </w:rPr>
          <w:fldChar w:fldCharType="begin"/>
        </w:r>
        <w:r>
          <w:rPr>
            <w:noProof/>
            <w:webHidden/>
          </w:rPr>
          <w:instrText xml:space="preserve"> PAGEREF _Toc184382829 \h </w:instrText>
        </w:r>
        <w:r>
          <w:rPr>
            <w:noProof/>
            <w:webHidden/>
          </w:rPr>
        </w:r>
        <w:r>
          <w:rPr>
            <w:noProof/>
            <w:webHidden/>
          </w:rPr>
          <w:fldChar w:fldCharType="separate"/>
        </w:r>
        <w:r>
          <w:rPr>
            <w:noProof/>
            <w:webHidden/>
          </w:rPr>
          <w:t>3</w:t>
        </w:r>
        <w:r>
          <w:rPr>
            <w:noProof/>
            <w:webHidden/>
          </w:rPr>
          <w:fldChar w:fldCharType="end"/>
        </w:r>
      </w:hyperlink>
    </w:p>
    <w:p w14:paraId="047E0EF2" w14:textId="1992494D" w:rsidR="001E0978" w:rsidRDefault="001E0978">
      <w:pPr>
        <w:pStyle w:val="TOC2"/>
        <w:tabs>
          <w:tab w:val="right" w:leader="dot" w:pos="9350"/>
        </w:tabs>
        <w:rPr>
          <w:rFonts w:eastAsiaTheme="minorEastAsia"/>
          <w:b w:val="0"/>
          <w:noProof/>
          <w:kern w:val="2"/>
          <w14:ligatures w14:val="standardContextual"/>
        </w:rPr>
      </w:pPr>
      <w:hyperlink w:anchor="_Toc184382830" w:history="1">
        <w:r w:rsidRPr="009B0C68">
          <w:rPr>
            <w:rStyle w:val="Hyperlink"/>
            <w:noProof/>
          </w:rPr>
          <w:t>Presenting &amp; Multidisciplinary Works Program Description</w:t>
        </w:r>
        <w:r>
          <w:rPr>
            <w:noProof/>
            <w:webHidden/>
          </w:rPr>
          <w:tab/>
        </w:r>
        <w:r>
          <w:rPr>
            <w:noProof/>
            <w:webHidden/>
          </w:rPr>
          <w:fldChar w:fldCharType="begin"/>
        </w:r>
        <w:r>
          <w:rPr>
            <w:noProof/>
            <w:webHidden/>
          </w:rPr>
          <w:instrText xml:space="preserve"> PAGEREF _Toc184382830 \h </w:instrText>
        </w:r>
        <w:r>
          <w:rPr>
            <w:noProof/>
            <w:webHidden/>
          </w:rPr>
        </w:r>
        <w:r>
          <w:rPr>
            <w:noProof/>
            <w:webHidden/>
          </w:rPr>
          <w:fldChar w:fldCharType="separate"/>
        </w:r>
        <w:r>
          <w:rPr>
            <w:noProof/>
            <w:webHidden/>
          </w:rPr>
          <w:t>4</w:t>
        </w:r>
        <w:r>
          <w:rPr>
            <w:noProof/>
            <w:webHidden/>
          </w:rPr>
          <w:fldChar w:fldCharType="end"/>
        </w:r>
      </w:hyperlink>
    </w:p>
    <w:p w14:paraId="73101CAC" w14:textId="1CBDD237" w:rsidR="001E0978" w:rsidRDefault="001E0978">
      <w:pPr>
        <w:pStyle w:val="TOC3"/>
        <w:tabs>
          <w:tab w:val="right" w:leader="dot" w:pos="9350"/>
        </w:tabs>
        <w:rPr>
          <w:rFonts w:eastAsiaTheme="minorEastAsia"/>
          <w:noProof/>
          <w:kern w:val="2"/>
          <w14:ligatures w14:val="standardContextual"/>
        </w:rPr>
      </w:pPr>
      <w:hyperlink w:anchor="_Toc184382831" w:history="1">
        <w:r w:rsidRPr="009B0C68">
          <w:rPr>
            <w:rStyle w:val="Hyperlink"/>
            <w:noProof/>
          </w:rPr>
          <w:t>Project Types</w:t>
        </w:r>
        <w:r>
          <w:rPr>
            <w:noProof/>
            <w:webHidden/>
          </w:rPr>
          <w:tab/>
        </w:r>
        <w:r>
          <w:rPr>
            <w:noProof/>
            <w:webHidden/>
          </w:rPr>
          <w:fldChar w:fldCharType="begin"/>
        </w:r>
        <w:r>
          <w:rPr>
            <w:noProof/>
            <w:webHidden/>
          </w:rPr>
          <w:instrText xml:space="preserve"> PAGEREF _Toc184382831 \h </w:instrText>
        </w:r>
        <w:r>
          <w:rPr>
            <w:noProof/>
            <w:webHidden/>
          </w:rPr>
        </w:r>
        <w:r>
          <w:rPr>
            <w:noProof/>
            <w:webHidden/>
          </w:rPr>
          <w:fldChar w:fldCharType="separate"/>
        </w:r>
        <w:r>
          <w:rPr>
            <w:noProof/>
            <w:webHidden/>
          </w:rPr>
          <w:t>4</w:t>
        </w:r>
        <w:r>
          <w:rPr>
            <w:noProof/>
            <w:webHidden/>
          </w:rPr>
          <w:fldChar w:fldCharType="end"/>
        </w:r>
      </w:hyperlink>
    </w:p>
    <w:p w14:paraId="4C28EC9E" w14:textId="07E8C1EF" w:rsidR="001E0978" w:rsidRDefault="001E0978">
      <w:pPr>
        <w:pStyle w:val="TOC3"/>
        <w:tabs>
          <w:tab w:val="right" w:leader="dot" w:pos="9350"/>
        </w:tabs>
        <w:rPr>
          <w:rFonts w:eastAsiaTheme="minorEastAsia"/>
          <w:noProof/>
          <w:kern w:val="2"/>
          <w14:ligatures w14:val="standardContextual"/>
        </w:rPr>
      </w:pPr>
      <w:hyperlink w:anchor="_Toc184382832" w:history="1">
        <w:r w:rsidRPr="009B0C68">
          <w:rPr>
            <w:rStyle w:val="Hyperlink"/>
            <w:noProof/>
          </w:rPr>
          <w:t>Characteristics of Competitive Proposals</w:t>
        </w:r>
        <w:r>
          <w:rPr>
            <w:noProof/>
            <w:webHidden/>
          </w:rPr>
          <w:tab/>
        </w:r>
        <w:r>
          <w:rPr>
            <w:noProof/>
            <w:webHidden/>
          </w:rPr>
          <w:fldChar w:fldCharType="begin"/>
        </w:r>
        <w:r>
          <w:rPr>
            <w:noProof/>
            <w:webHidden/>
          </w:rPr>
          <w:instrText xml:space="preserve"> PAGEREF _Toc184382832 \h </w:instrText>
        </w:r>
        <w:r>
          <w:rPr>
            <w:noProof/>
            <w:webHidden/>
          </w:rPr>
        </w:r>
        <w:r>
          <w:rPr>
            <w:noProof/>
            <w:webHidden/>
          </w:rPr>
          <w:fldChar w:fldCharType="separate"/>
        </w:r>
        <w:r>
          <w:rPr>
            <w:noProof/>
            <w:webHidden/>
          </w:rPr>
          <w:t>6</w:t>
        </w:r>
        <w:r>
          <w:rPr>
            <w:noProof/>
            <w:webHidden/>
          </w:rPr>
          <w:fldChar w:fldCharType="end"/>
        </w:r>
      </w:hyperlink>
    </w:p>
    <w:p w14:paraId="590A463C" w14:textId="59BC4A1E" w:rsidR="001E0978" w:rsidRDefault="001E0978">
      <w:pPr>
        <w:pStyle w:val="TOC3"/>
        <w:tabs>
          <w:tab w:val="right" w:leader="dot" w:pos="9350"/>
        </w:tabs>
        <w:rPr>
          <w:rFonts w:eastAsiaTheme="minorEastAsia"/>
          <w:noProof/>
          <w:kern w:val="2"/>
          <w14:ligatures w14:val="standardContextual"/>
        </w:rPr>
      </w:pPr>
      <w:hyperlink w:anchor="_Toc184382833" w:history="1">
        <w:r w:rsidRPr="009B0C68">
          <w:rPr>
            <w:rStyle w:val="Hyperlink"/>
            <w:noProof/>
          </w:rPr>
          <w:t>Staff Contacts</w:t>
        </w:r>
        <w:r>
          <w:rPr>
            <w:noProof/>
            <w:webHidden/>
          </w:rPr>
          <w:tab/>
        </w:r>
        <w:r>
          <w:rPr>
            <w:noProof/>
            <w:webHidden/>
          </w:rPr>
          <w:fldChar w:fldCharType="begin"/>
        </w:r>
        <w:r>
          <w:rPr>
            <w:noProof/>
            <w:webHidden/>
          </w:rPr>
          <w:instrText xml:space="preserve"> PAGEREF _Toc184382833 \h </w:instrText>
        </w:r>
        <w:r>
          <w:rPr>
            <w:noProof/>
            <w:webHidden/>
          </w:rPr>
        </w:r>
        <w:r>
          <w:rPr>
            <w:noProof/>
            <w:webHidden/>
          </w:rPr>
          <w:fldChar w:fldCharType="separate"/>
        </w:r>
        <w:r>
          <w:rPr>
            <w:noProof/>
            <w:webHidden/>
          </w:rPr>
          <w:t>6</w:t>
        </w:r>
        <w:r>
          <w:rPr>
            <w:noProof/>
            <w:webHidden/>
          </w:rPr>
          <w:fldChar w:fldCharType="end"/>
        </w:r>
      </w:hyperlink>
    </w:p>
    <w:p w14:paraId="7A3547A8" w14:textId="28CE8924" w:rsidR="001E0978" w:rsidRDefault="001E0978">
      <w:pPr>
        <w:pStyle w:val="TOC3"/>
        <w:tabs>
          <w:tab w:val="right" w:leader="dot" w:pos="9350"/>
        </w:tabs>
        <w:rPr>
          <w:rFonts w:eastAsiaTheme="minorEastAsia"/>
          <w:noProof/>
          <w:kern w:val="2"/>
          <w14:ligatures w14:val="standardContextual"/>
        </w:rPr>
      </w:pPr>
      <w:hyperlink w:anchor="_Toc184382834" w:history="1">
        <w:r w:rsidRPr="009B0C68">
          <w:rPr>
            <w:rStyle w:val="Hyperlink"/>
            <w:noProof/>
          </w:rPr>
          <w:t>Legal Requirements and Compliance Reminders</w:t>
        </w:r>
        <w:r>
          <w:rPr>
            <w:noProof/>
            <w:webHidden/>
          </w:rPr>
          <w:tab/>
        </w:r>
        <w:r>
          <w:rPr>
            <w:noProof/>
            <w:webHidden/>
          </w:rPr>
          <w:fldChar w:fldCharType="begin"/>
        </w:r>
        <w:r>
          <w:rPr>
            <w:noProof/>
            <w:webHidden/>
          </w:rPr>
          <w:instrText xml:space="preserve"> PAGEREF _Toc184382834 \h </w:instrText>
        </w:r>
        <w:r>
          <w:rPr>
            <w:noProof/>
            <w:webHidden/>
          </w:rPr>
        </w:r>
        <w:r>
          <w:rPr>
            <w:noProof/>
            <w:webHidden/>
          </w:rPr>
          <w:fldChar w:fldCharType="separate"/>
        </w:r>
        <w:r>
          <w:rPr>
            <w:noProof/>
            <w:webHidden/>
          </w:rPr>
          <w:t>6</w:t>
        </w:r>
        <w:r>
          <w:rPr>
            <w:noProof/>
            <w:webHidden/>
          </w:rPr>
          <w:fldChar w:fldCharType="end"/>
        </w:r>
      </w:hyperlink>
    </w:p>
    <w:p w14:paraId="690AEC65" w14:textId="599852A1" w:rsidR="001E0978" w:rsidRDefault="001E0978">
      <w:pPr>
        <w:pStyle w:val="TOC2"/>
        <w:tabs>
          <w:tab w:val="right" w:leader="dot" w:pos="9350"/>
        </w:tabs>
        <w:rPr>
          <w:rFonts w:eastAsiaTheme="minorEastAsia"/>
          <w:b w:val="0"/>
          <w:noProof/>
          <w:kern w:val="2"/>
          <w14:ligatures w14:val="standardContextual"/>
        </w:rPr>
      </w:pPr>
      <w:hyperlink w:anchor="_Toc184382835" w:history="1">
        <w:r w:rsidRPr="009B0C68">
          <w:rPr>
            <w:rStyle w:val="Hyperlink"/>
            <w:noProof/>
          </w:rPr>
          <w:t>Apply</w:t>
        </w:r>
        <w:r>
          <w:rPr>
            <w:noProof/>
            <w:webHidden/>
          </w:rPr>
          <w:tab/>
        </w:r>
        <w:r>
          <w:rPr>
            <w:noProof/>
            <w:webHidden/>
          </w:rPr>
          <w:fldChar w:fldCharType="begin"/>
        </w:r>
        <w:r>
          <w:rPr>
            <w:noProof/>
            <w:webHidden/>
          </w:rPr>
          <w:instrText xml:space="preserve"> PAGEREF _Toc184382835 \h </w:instrText>
        </w:r>
        <w:r>
          <w:rPr>
            <w:noProof/>
            <w:webHidden/>
          </w:rPr>
        </w:r>
        <w:r>
          <w:rPr>
            <w:noProof/>
            <w:webHidden/>
          </w:rPr>
          <w:fldChar w:fldCharType="separate"/>
        </w:r>
        <w:r>
          <w:rPr>
            <w:noProof/>
            <w:webHidden/>
          </w:rPr>
          <w:t>8</w:t>
        </w:r>
        <w:r>
          <w:rPr>
            <w:noProof/>
            <w:webHidden/>
          </w:rPr>
          <w:fldChar w:fldCharType="end"/>
        </w:r>
      </w:hyperlink>
    </w:p>
    <w:p w14:paraId="631BBBFA" w14:textId="745C2A07" w:rsidR="001E0978" w:rsidRDefault="001E0978">
      <w:pPr>
        <w:pStyle w:val="TOC3"/>
        <w:tabs>
          <w:tab w:val="right" w:leader="dot" w:pos="9350"/>
        </w:tabs>
        <w:rPr>
          <w:rFonts w:eastAsiaTheme="minorEastAsia"/>
          <w:noProof/>
          <w:kern w:val="2"/>
          <w14:ligatures w14:val="standardContextual"/>
        </w:rPr>
      </w:pPr>
      <w:hyperlink w:anchor="_Toc184382836" w:history="1">
        <w:r w:rsidRPr="009B0C68">
          <w:rPr>
            <w:rStyle w:val="Hyperlink"/>
            <w:noProof/>
          </w:rPr>
          <w:t>Application Calendar</w:t>
        </w:r>
        <w:r>
          <w:rPr>
            <w:noProof/>
            <w:webHidden/>
          </w:rPr>
          <w:tab/>
        </w:r>
        <w:r>
          <w:rPr>
            <w:noProof/>
            <w:webHidden/>
          </w:rPr>
          <w:fldChar w:fldCharType="begin"/>
        </w:r>
        <w:r>
          <w:rPr>
            <w:noProof/>
            <w:webHidden/>
          </w:rPr>
          <w:instrText xml:space="preserve"> PAGEREF _Toc184382836 \h </w:instrText>
        </w:r>
        <w:r>
          <w:rPr>
            <w:noProof/>
            <w:webHidden/>
          </w:rPr>
        </w:r>
        <w:r>
          <w:rPr>
            <w:noProof/>
            <w:webHidden/>
          </w:rPr>
          <w:fldChar w:fldCharType="separate"/>
        </w:r>
        <w:r>
          <w:rPr>
            <w:noProof/>
            <w:webHidden/>
          </w:rPr>
          <w:t>8</w:t>
        </w:r>
        <w:r>
          <w:rPr>
            <w:noProof/>
            <w:webHidden/>
          </w:rPr>
          <w:fldChar w:fldCharType="end"/>
        </w:r>
      </w:hyperlink>
    </w:p>
    <w:p w14:paraId="3A074521" w14:textId="7C303A73" w:rsidR="001E0978" w:rsidRDefault="001E0978">
      <w:pPr>
        <w:pStyle w:val="TOC3"/>
        <w:tabs>
          <w:tab w:val="right" w:leader="dot" w:pos="9350"/>
        </w:tabs>
        <w:rPr>
          <w:rFonts w:eastAsiaTheme="minorEastAsia"/>
          <w:noProof/>
          <w:kern w:val="2"/>
          <w14:ligatures w14:val="standardContextual"/>
        </w:rPr>
      </w:pPr>
      <w:hyperlink w:anchor="_Toc184382837" w:history="1">
        <w:r w:rsidRPr="009B0C68">
          <w:rPr>
            <w:rStyle w:val="Hyperlink"/>
            <w:noProof/>
            <w:lang w:bidi="en-US"/>
          </w:rPr>
          <w:t>Project Updates</w:t>
        </w:r>
        <w:r>
          <w:rPr>
            <w:noProof/>
            <w:webHidden/>
          </w:rPr>
          <w:tab/>
        </w:r>
        <w:r>
          <w:rPr>
            <w:noProof/>
            <w:webHidden/>
          </w:rPr>
          <w:fldChar w:fldCharType="begin"/>
        </w:r>
        <w:r>
          <w:rPr>
            <w:noProof/>
            <w:webHidden/>
          </w:rPr>
          <w:instrText xml:space="preserve"> PAGEREF _Toc184382837 \h </w:instrText>
        </w:r>
        <w:r>
          <w:rPr>
            <w:noProof/>
            <w:webHidden/>
          </w:rPr>
        </w:r>
        <w:r>
          <w:rPr>
            <w:noProof/>
            <w:webHidden/>
          </w:rPr>
          <w:fldChar w:fldCharType="separate"/>
        </w:r>
        <w:r>
          <w:rPr>
            <w:noProof/>
            <w:webHidden/>
          </w:rPr>
          <w:t>8</w:t>
        </w:r>
        <w:r>
          <w:rPr>
            <w:noProof/>
            <w:webHidden/>
          </w:rPr>
          <w:fldChar w:fldCharType="end"/>
        </w:r>
      </w:hyperlink>
    </w:p>
    <w:p w14:paraId="43F3DEA0" w14:textId="28397A88" w:rsidR="001E0978" w:rsidRDefault="001E0978">
      <w:pPr>
        <w:pStyle w:val="TOC2"/>
        <w:tabs>
          <w:tab w:val="right" w:leader="dot" w:pos="9350"/>
        </w:tabs>
        <w:rPr>
          <w:rFonts w:eastAsiaTheme="minorEastAsia"/>
          <w:b w:val="0"/>
          <w:noProof/>
          <w:kern w:val="2"/>
          <w14:ligatures w14:val="standardContextual"/>
        </w:rPr>
      </w:pPr>
      <w:hyperlink w:anchor="_Toc184382838" w:history="1">
        <w:r w:rsidRPr="009B0C68">
          <w:rPr>
            <w:rStyle w:val="Hyperlink"/>
            <w:noProof/>
          </w:rPr>
          <w:t xml:space="preserve">Application Part 1: Submit the </w:t>
        </w:r>
        <w:r w:rsidRPr="009B0C68">
          <w:rPr>
            <w:rStyle w:val="Hyperlink"/>
            <w:i/>
            <w:iCs/>
            <w:noProof/>
          </w:rPr>
          <w:t>Application for Federal Domestic Assistance/ Short Organizational Form</w:t>
        </w:r>
        <w:r w:rsidRPr="009B0C68">
          <w:rPr>
            <w:rStyle w:val="Hyperlink"/>
            <w:noProof/>
          </w:rPr>
          <w:t xml:space="preserve"> (SF-424) to Grants.gov</w:t>
        </w:r>
        <w:r>
          <w:rPr>
            <w:noProof/>
            <w:webHidden/>
          </w:rPr>
          <w:tab/>
        </w:r>
        <w:r>
          <w:rPr>
            <w:noProof/>
            <w:webHidden/>
          </w:rPr>
          <w:fldChar w:fldCharType="begin"/>
        </w:r>
        <w:r>
          <w:rPr>
            <w:noProof/>
            <w:webHidden/>
          </w:rPr>
          <w:instrText xml:space="preserve"> PAGEREF _Toc184382838 \h </w:instrText>
        </w:r>
        <w:r>
          <w:rPr>
            <w:noProof/>
            <w:webHidden/>
          </w:rPr>
        </w:r>
        <w:r>
          <w:rPr>
            <w:noProof/>
            <w:webHidden/>
          </w:rPr>
          <w:fldChar w:fldCharType="separate"/>
        </w:r>
        <w:r>
          <w:rPr>
            <w:noProof/>
            <w:webHidden/>
          </w:rPr>
          <w:t>9</w:t>
        </w:r>
        <w:r>
          <w:rPr>
            <w:noProof/>
            <w:webHidden/>
          </w:rPr>
          <w:fldChar w:fldCharType="end"/>
        </w:r>
      </w:hyperlink>
    </w:p>
    <w:p w14:paraId="7DB07F95" w14:textId="3A2F40E4" w:rsidR="001E0978" w:rsidRDefault="001E0978">
      <w:pPr>
        <w:pStyle w:val="TOC3"/>
        <w:tabs>
          <w:tab w:val="right" w:leader="dot" w:pos="9350"/>
        </w:tabs>
        <w:rPr>
          <w:rFonts w:eastAsiaTheme="minorEastAsia"/>
          <w:noProof/>
          <w:kern w:val="2"/>
          <w14:ligatures w14:val="standardContextual"/>
        </w:rPr>
      </w:pPr>
      <w:hyperlink w:anchor="_Toc184382839" w:history="1">
        <w:r w:rsidRPr="009B0C68">
          <w:rPr>
            <w:rStyle w:val="Hyperlink"/>
            <w:noProof/>
          </w:rPr>
          <w:t>Step 1: Access the Application Package and Create a Workspace</w:t>
        </w:r>
        <w:r>
          <w:rPr>
            <w:noProof/>
            <w:webHidden/>
          </w:rPr>
          <w:tab/>
        </w:r>
        <w:r>
          <w:rPr>
            <w:noProof/>
            <w:webHidden/>
          </w:rPr>
          <w:fldChar w:fldCharType="begin"/>
        </w:r>
        <w:r>
          <w:rPr>
            <w:noProof/>
            <w:webHidden/>
          </w:rPr>
          <w:instrText xml:space="preserve"> PAGEREF _Toc184382839 \h </w:instrText>
        </w:r>
        <w:r>
          <w:rPr>
            <w:noProof/>
            <w:webHidden/>
          </w:rPr>
        </w:r>
        <w:r>
          <w:rPr>
            <w:noProof/>
            <w:webHidden/>
          </w:rPr>
          <w:fldChar w:fldCharType="separate"/>
        </w:r>
        <w:r>
          <w:rPr>
            <w:noProof/>
            <w:webHidden/>
          </w:rPr>
          <w:t>9</w:t>
        </w:r>
        <w:r>
          <w:rPr>
            <w:noProof/>
            <w:webHidden/>
          </w:rPr>
          <w:fldChar w:fldCharType="end"/>
        </w:r>
      </w:hyperlink>
    </w:p>
    <w:p w14:paraId="771B60B3" w14:textId="393CCFC9" w:rsidR="001E0978" w:rsidRDefault="001E0978">
      <w:pPr>
        <w:pStyle w:val="TOC3"/>
        <w:tabs>
          <w:tab w:val="right" w:leader="dot" w:pos="9350"/>
        </w:tabs>
        <w:rPr>
          <w:rFonts w:eastAsiaTheme="minorEastAsia"/>
          <w:noProof/>
          <w:kern w:val="2"/>
          <w14:ligatures w14:val="standardContextual"/>
        </w:rPr>
      </w:pPr>
      <w:hyperlink w:anchor="_Toc184382840" w:history="1">
        <w:r w:rsidRPr="009B0C68">
          <w:rPr>
            <w:rStyle w:val="Hyperlink"/>
            <w:noProof/>
          </w:rPr>
          <w:t>Step 2: Complete the Form</w:t>
        </w:r>
        <w:r>
          <w:rPr>
            <w:noProof/>
            <w:webHidden/>
          </w:rPr>
          <w:tab/>
        </w:r>
        <w:r>
          <w:rPr>
            <w:noProof/>
            <w:webHidden/>
          </w:rPr>
          <w:fldChar w:fldCharType="begin"/>
        </w:r>
        <w:r>
          <w:rPr>
            <w:noProof/>
            <w:webHidden/>
          </w:rPr>
          <w:instrText xml:space="preserve"> PAGEREF _Toc184382840 \h </w:instrText>
        </w:r>
        <w:r>
          <w:rPr>
            <w:noProof/>
            <w:webHidden/>
          </w:rPr>
        </w:r>
        <w:r>
          <w:rPr>
            <w:noProof/>
            <w:webHidden/>
          </w:rPr>
          <w:fldChar w:fldCharType="separate"/>
        </w:r>
        <w:r>
          <w:rPr>
            <w:noProof/>
            <w:webHidden/>
          </w:rPr>
          <w:t>9</w:t>
        </w:r>
        <w:r>
          <w:rPr>
            <w:noProof/>
            <w:webHidden/>
          </w:rPr>
          <w:fldChar w:fldCharType="end"/>
        </w:r>
      </w:hyperlink>
    </w:p>
    <w:p w14:paraId="7059B0AE" w14:textId="7A105BE9" w:rsidR="001E0978" w:rsidRDefault="001E0978">
      <w:pPr>
        <w:pStyle w:val="TOC3"/>
        <w:tabs>
          <w:tab w:val="right" w:leader="dot" w:pos="9350"/>
        </w:tabs>
        <w:rPr>
          <w:rFonts w:eastAsiaTheme="minorEastAsia"/>
          <w:noProof/>
          <w:kern w:val="2"/>
          <w14:ligatures w14:val="standardContextual"/>
        </w:rPr>
      </w:pPr>
      <w:hyperlink w:anchor="_Toc184382841" w:history="1">
        <w:r w:rsidRPr="009B0C68">
          <w:rPr>
            <w:rStyle w:val="Hyperlink"/>
            <w:noProof/>
          </w:rPr>
          <w:t>Step 3: Submit the form via Grants.gov’s Workspace</w:t>
        </w:r>
        <w:r>
          <w:rPr>
            <w:noProof/>
            <w:webHidden/>
          </w:rPr>
          <w:tab/>
        </w:r>
        <w:r>
          <w:rPr>
            <w:noProof/>
            <w:webHidden/>
          </w:rPr>
          <w:fldChar w:fldCharType="begin"/>
        </w:r>
        <w:r>
          <w:rPr>
            <w:noProof/>
            <w:webHidden/>
          </w:rPr>
          <w:instrText xml:space="preserve"> PAGEREF _Toc184382841 \h </w:instrText>
        </w:r>
        <w:r>
          <w:rPr>
            <w:noProof/>
            <w:webHidden/>
          </w:rPr>
        </w:r>
        <w:r>
          <w:rPr>
            <w:noProof/>
            <w:webHidden/>
          </w:rPr>
          <w:fldChar w:fldCharType="separate"/>
        </w:r>
        <w:r>
          <w:rPr>
            <w:noProof/>
            <w:webHidden/>
          </w:rPr>
          <w:t>12</w:t>
        </w:r>
        <w:r>
          <w:rPr>
            <w:noProof/>
            <w:webHidden/>
          </w:rPr>
          <w:fldChar w:fldCharType="end"/>
        </w:r>
      </w:hyperlink>
    </w:p>
    <w:p w14:paraId="3BDBF494" w14:textId="6984D033" w:rsidR="001E0978" w:rsidRDefault="001E0978">
      <w:pPr>
        <w:pStyle w:val="TOC3"/>
        <w:tabs>
          <w:tab w:val="right" w:leader="dot" w:pos="9350"/>
        </w:tabs>
        <w:rPr>
          <w:rFonts w:eastAsiaTheme="minorEastAsia"/>
          <w:noProof/>
          <w:kern w:val="2"/>
          <w14:ligatures w14:val="standardContextual"/>
        </w:rPr>
      </w:pPr>
      <w:hyperlink w:anchor="_Toc184382842" w:history="1">
        <w:r w:rsidRPr="009B0C68">
          <w:rPr>
            <w:rStyle w:val="Hyperlink"/>
            <w:noProof/>
          </w:rPr>
          <w:t>Step 4: Confirm Part 1 Application Submission</w:t>
        </w:r>
        <w:r>
          <w:rPr>
            <w:noProof/>
            <w:webHidden/>
          </w:rPr>
          <w:tab/>
        </w:r>
        <w:r>
          <w:rPr>
            <w:noProof/>
            <w:webHidden/>
          </w:rPr>
          <w:fldChar w:fldCharType="begin"/>
        </w:r>
        <w:r>
          <w:rPr>
            <w:noProof/>
            <w:webHidden/>
          </w:rPr>
          <w:instrText xml:space="preserve"> PAGEREF _Toc184382842 \h </w:instrText>
        </w:r>
        <w:r>
          <w:rPr>
            <w:noProof/>
            <w:webHidden/>
          </w:rPr>
        </w:r>
        <w:r>
          <w:rPr>
            <w:noProof/>
            <w:webHidden/>
          </w:rPr>
          <w:fldChar w:fldCharType="separate"/>
        </w:r>
        <w:r>
          <w:rPr>
            <w:noProof/>
            <w:webHidden/>
          </w:rPr>
          <w:t>13</w:t>
        </w:r>
        <w:r>
          <w:rPr>
            <w:noProof/>
            <w:webHidden/>
          </w:rPr>
          <w:fldChar w:fldCharType="end"/>
        </w:r>
      </w:hyperlink>
    </w:p>
    <w:p w14:paraId="0042A4DE" w14:textId="184C1C67" w:rsidR="001E0978" w:rsidRDefault="001E0978">
      <w:pPr>
        <w:pStyle w:val="TOC2"/>
        <w:tabs>
          <w:tab w:val="right" w:leader="dot" w:pos="9350"/>
        </w:tabs>
        <w:rPr>
          <w:rFonts w:eastAsiaTheme="minorEastAsia"/>
          <w:b w:val="0"/>
          <w:noProof/>
          <w:kern w:val="2"/>
          <w14:ligatures w14:val="standardContextual"/>
        </w:rPr>
      </w:pPr>
      <w:hyperlink w:anchor="_Toc184382843" w:history="1">
        <w:r w:rsidRPr="009B0C68">
          <w:rPr>
            <w:rStyle w:val="Hyperlink"/>
            <w:noProof/>
          </w:rPr>
          <w:t xml:space="preserve">Application Part 2: Submit the </w:t>
        </w:r>
        <w:r w:rsidRPr="009B0C68">
          <w:rPr>
            <w:rStyle w:val="Hyperlink"/>
            <w:i/>
            <w:noProof/>
          </w:rPr>
          <w:t>Grant Application Form</w:t>
        </w:r>
        <w:r w:rsidRPr="009B0C68">
          <w:rPr>
            <w:rStyle w:val="Hyperlink"/>
            <w:noProof/>
          </w:rPr>
          <w:t xml:space="preserve"> through the Applicant Portal</w:t>
        </w:r>
        <w:r>
          <w:rPr>
            <w:noProof/>
            <w:webHidden/>
          </w:rPr>
          <w:tab/>
        </w:r>
        <w:r>
          <w:rPr>
            <w:noProof/>
            <w:webHidden/>
          </w:rPr>
          <w:fldChar w:fldCharType="begin"/>
        </w:r>
        <w:r>
          <w:rPr>
            <w:noProof/>
            <w:webHidden/>
          </w:rPr>
          <w:instrText xml:space="preserve"> PAGEREF _Toc184382843 \h </w:instrText>
        </w:r>
        <w:r>
          <w:rPr>
            <w:noProof/>
            <w:webHidden/>
          </w:rPr>
        </w:r>
        <w:r>
          <w:rPr>
            <w:noProof/>
            <w:webHidden/>
          </w:rPr>
          <w:fldChar w:fldCharType="separate"/>
        </w:r>
        <w:r>
          <w:rPr>
            <w:noProof/>
            <w:webHidden/>
          </w:rPr>
          <w:t>14</w:t>
        </w:r>
        <w:r>
          <w:rPr>
            <w:noProof/>
            <w:webHidden/>
          </w:rPr>
          <w:fldChar w:fldCharType="end"/>
        </w:r>
      </w:hyperlink>
    </w:p>
    <w:p w14:paraId="17BB769F" w14:textId="1A8ADB3C" w:rsidR="001E0978" w:rsidRDefault="001E0978">
      <w:pPr>
        <w:pStyle w:val="TOC3"/>
        <w:tabs>
          <w:tab w:val="right" w:leader="dot" w:pos="9350"/>
        </w:tabs>
        <w:rPr>
          <w:rFonts w:eastAsiaTheme="minorEastAsia"/>
          <w:noProof/>
          <w:kern w:val="2"/>
          <w14:ligatures w14:val="standardContextual"/>
        </w:rPr>
      </w:pPr>
      <w:hyperlink w:anchor="_Toc184382844" w:history="1">
        <w:r w:rsidRPr="009B0C68">
          <w:rPr>
            <w:rStyle w:val="Hyperlink"/>
            <w:noProof/>
          </w:rPr>
          <w:t>Applicant Portal Submission Window</w:t>
        </w:r>
        <w:r>
          <w:rPr>
            <w:noProof/>
            <w:webHidden/>
          </w:rPr>
          <w:tab/>
        </w:r>
        <w:r>
          <w:rPr>
            <w:noProof/>
            <w:webHidden/>
          </w:rPr>
          <w:fldChar w:fldCharType="begin"/>
        </w:r>
        <w:r>
          <w:rPr>
            <w:noProof/>
            <w:webHidden/>
          </w:rPr>
          <w:instrText xml:space="preserve"> PAGEREF _Toc184382844 \h </w:instrText>
        </w:r>
        <w:r>
          <w:rPr>
            <w:noProof/>
            <w:webHidden/>
          </w:rPr>
        </w:r>
        <w:r>
          <w:rPr>
            <w:noProof/>
            <w:webHidden/>
          </w:rPr>
          <w:fldChar w:fldCharType="separate"/>
        </w:r>
        <w:r>
          <w:rPr>
            <w:noProof/>
            <w:webHidden/>
          </w:rPr>
          <w:t>14</w:t>
        </w:r>
        <w:r>
          <w:rPr>
            <w:noProof/>
            <w:webHidden/>
          </w:rPr>
          <w:fldChar w:fldCharType="end"/>
        </w:r>
      </w:hyperlink>
    </w:p>
    <w:p w14:paraId="0DC27E6B" w14:textId="54B17E89" w:rsidR="001E0978" w:rsidRDefault="001E0978">
      <w:pPr>
        <w:pStyle w:val="TOC3"/>
        <w:tabs>
          <w:tab w:val="right" w:leader="dot" w:pos="9350"/>
        </w:tabs>
        <w:rPr>
          <w:rFonts w:eastAsiaTheme="minorEastAsia"/>
          <w:noProof/>
          <w:kern w:val="2"/>
          <w14:ligatures w14:val="standardContextual"/>
        </w:rPr>
      </w:pPr>
      <w:hyperlink w:anchor="_Toc184382845" w:history="1">
        <w:r w:rsidRPr="009B0C68">
          <w:rPr>
            <w:rStyle w:val="Hyperlink"/>
            <w:noProof/>
          </w:rPr>
          <w:t>Step 1: Access the Applicant Portal</w:t>
        </w:r>
        <w:r>
          <w:rPr>
            <w:noProof/>
            <w:webHidden/>
          </w:rPr>
          <w:tab/>
        </w:r>
        <w:r>
          <w:rPr>
            <w:noProof/>
            <w:webHidden/>
          </w:rPr>
          <w:fldChar w:fldCharType="begin"/>
        </w:r>
        <w:r>
          <w:rPr>
            <w:noProof/>
            <w:webHidden/>
          </w:rPr>
          <w:instrText xml:space="preserve"> PAGEREF _Toc184382845 \h </w:instrText>
        </w:r>
        <w:r>
          <w:rPr>
            <w:noProof/>
            <w:webHidden/>
          </w:rPr>
        </w:r>
        <w:r>
          <w:rPr>
            <w:noProof/>
            <w:webHidden/>
          </w:rPr>
          <w:fldChar w:fldCharType="separate"/>
        </w:r>
        <w:r>
          <w:rPr>
            <w:noProof/>
            <w:webHidden/>
          </w:rPr>
          <w:t>14</w:t>
        </w:r>
        <w:r>
          <w:rPr>
            <w:noProof/>
            <w:webHidden/>
          </w:rPr>
          <w:fldChar w:fldCharType="end"/>
        </w:r>
      </w:hyperlink>
    </w:p>
    <w:p w14:paraId="797889BE" w14:textId="3F29C6A7" w:rsidR="001E0978" w:rsidRDefault="001E0978">
      <w:pPr>
        <w:pStyle w:val="TOC3"/>
        <w:tabs>
          <w:tab w:val="right" w:leader="dot" w:pos="9350"/>
        </w:tabs>
        <w:rPr>
          <w:rFonts w:eastAsiaTheme="minorEastAsia"/>
          <w:noProof/>
          <w:kern w:val="2"/>
          <w14:ligatures w14:val="standardContextual"/>
        </w:rPr>
      </w:pPr>
      <w:hyperlink w:anchor="_Toc184382846" w:history="1">
        <w:r w:rsidRPr="009B0C68">
          <w:rPr>
            <w:rStyle w:val="Hyperlink"/>
            <w:noProof/>
          </w:rPr>
          <w:t>Step 2: Fill out the Grant Application Form</w:t>
        </w:r>
        <w:r>
          <w:rPr>
            <w:noProof/>
            <w:webHidden/>
          </w:rPr>
          <w:tab/>
        </w:r>
        <w:r>
          <w:rPr>
            <w:noProof/>
            <w:webHidden/>
          </w:rPr>
          <w:fldChar w:fldCharType="begin"/>
        </w:r>
        <w:r>
          <w:rPr>
            <w:noProof/>
            <w:webHidden/>
          </w:rPr>
          <w:instrText xml:space="preserve"> PAGEREF _Toc184382846 \h </w:instrText>
        </w:r>
        <w:r>
          <w:rPr>
            <w:noProof/>
            <w:webHidden/>
          </w:rPr>
        </w:r>
        <w:r>
          <w:rPr>
            <w:noProof/>
            <w:webHidden/>
          </w:rPr>
          <w:fldChar w:fldCharType="separate"/>
        </w:r>
        <w:r>
          <w:rPr>
            <w:noProof/>
            <w:webHidden/>
          </w:rPr>
          <w:t>16</w:t>
        </w:r>
        <w:r>
          <w:rPr>
            <w:noProof/>
            <w:webHidden/>
          </w:rPr>
          <w:fldChar w:fldCharType="end"/>
        </w:r>
      </w:hyperlink>
    </w:p>
    <w:p w14:paraId="20493D3C" w14:textId="56CD652F" w:rsidR="001E0978" w:rsidRDefault="001E0978">
      <w:pPr>
        <w:pStyle w:val="TOC4"/>
        <w:tabs>
          <w:tab w:val="right" w:leader="dot" w:pos="9350"/>
        </w:tabs>
        <w:rPr>
          <w:rFonts w:eastAsiaTheme="minorEastAsia"/>
          <w:noProof/>
          <w:kern w:val="2"/>
          <w14:ligatures w14:val="standardContextual"/>
        </w:rPr>
      </w:pPr>
      <w:hyperlink w:anchor="_Toc184382847" w:history="1">
        <w:r w:rsidRPr="009B0C68">
          <w:rPr>
            <w:rStyle w:val="Hyperlink"/>
            <w:noProof/>
            <w:lang w:bidi="en-US"/>
          </w:rPr>
          <w:t>View Application Data Tab</w:t>
        </w:r>
        <w:r>
          <w:rPr>
            <w:noProof/>
            <w:webHidden/>
          </w:rPr>
          <w:tab/>
        </w:r>
        <w:r>
          <w:rPr>
            <w:noProof/>
            <w:webHidden/>
          </w:rPr>
          <w:fldChar w:fldCharType="begin"/>
        </w:r>
        <w:r>
          <w:rPr>
            <w:noProof/>
            <w:webHidden/>
          </w:rPr>
          <w:instrText xml:space="preserve"> PAGEREF _Toc184382847 \h </w:instrText>
        </w:r>
        <w:r>
          <w:rPr>
            <w:noProof/>
            <w:webHidden/>
          </w:rPr>
        </w:r>
        <w:r>
          <w:rPr>
            <w:noProof/>
            <w:webHidden/>
          </w:rPr>
          <w:fldChar w:fldCharType="separate"/>
        </w:r>
        <w:r>
          <w:rPr>
            <w:noProof/>
            <w:webHidden/>
          </w:rPr>
          <w:t>16</w:t>
        </w:r>
        <w:r>
          <w:rPr>
            <w:noProof/>
            <w:webHidden/>
          </w:rPr>
          <w:fldChar w:fldCharType="end"/>
        </w:r>
      </w:hyperlink>
    </w:p>
    <w:p w14:paraId="34BEF28D" w14:textId="04BDE1D0" w:rsidR="001E0978" w:rsidRDefault="001E0978">
      <w:pPr>
        <w:pStyle w:val="TOC4"/>
        <w:tabs>
          <w:tab w:val="right" w:leader="dot" w:pos="9350"/>
        </w:tabs>
        <w:rPr>
          <w:rFonts w:eastAsiaTheme="minorEastAsia"/>
          <w:noProof/>
          <w:kern w:val="2"/>
          <w14:ligatures w14:val="standardContextual"/>
        </w:rPr>
      </w:pPr>
      <w:hyperlink w:anchor="_Toc184382848" w:history="1">
        <w:r w:rsidRPr="009B0C68">
          <w:rPr>
            <w:rStyle w:val="Hyperlink"/>
            <w:noProof/>
            <w:lang w:bidi="en-US"/>
          </w:rPr>
          <w:t>Organization Info Tab</w:t>
        </w:r>
        <w:r>
          <w:rPr>
            <w:noProof/>
            <w:webHidden/>
          </w:rPr>
          <w:tab/>
        </w:r>
        <w:r>
          <w:rPr>
            <w:noProof/>
            <w:webHidden/>
          </w:rPr>
          <w:fldChar w:fldCharType="begin"/>
        </w:r>
        <w:r>
          <w:rPr>
            <w:noProof/>
            <w:webHidden/>
          </w:rPr>
          <w:instrText xml:space="preserve"> PAGEREF _Toc184382848 \h </w:instrText>
        </w:r>
        <w:r>
          <w:rPr>
            <w:noProof/>
            <w:webHidden/>
          </w:rPr>
        </w:r>
        <w:r>
          <w:rPr>
            <w:noProof/>
            <w:webHidden/>
          </w:rPr>
          <w:fldChar w:fldCharType="separate"/>
        </w:r>
        <w:r>
          <w:rPr>
            <w:noProof/>
            <w:webHidden/>
          </w:rPr>
          <w:t>16</w:t>
        </w:r>
        <w:r>
          <w:rPr>
            <w:noProof/>
            <w:webHidden/>
          </w:rPr>
          <w:fldChar w:fldCharType="end"/>
        </w:r>
      </w:hyperlink>
    </w:p>
    <w:p w14:paraId="1C6BD734" w14:textId="115AE4B5" w:rsidR="001E0978" w:rsidRDefault="001E0978">
      <w:pPr>
        <w:pStyle w:val="TOC5"/>
        <w:tabs>
          <w:tab w:val="right" w:leader="dot" w:pos="9350"/>
        </w:tabs>
        <w:rPr>
          <w:rFonts w:eastAsiaTheme="minorEastAsia"/>
          <w:noProof/>
          <w:kern w:val="2"/>
          <w14:ligatures w14:val="standardContextual"/>
        </w:rPr>
      </w:pPr>
      <w:hyperlink w:anchor="_Toc184382849" w:history="1">
        <w:r w:rsidRPr="009B0C68">
          <w:rPr>
            <w:rStyle w:val="Hyperlink"/>
            <w:noProof/>
          </w:rPr>
          <w:t>Subtab: Organization Details</w:t>
        </w:r>
        <w:r>
          <w:rPr>
            <w:noProof/>
            <w:webHidden/>
          </w:rPr>
          <w:tab/>
        </w:r>
        <w:r>
          <w:rPr>
            <w:noProof/>
            <w:webHidden/>
          </w:rPr>
          <w:fldChar w:fldCharType="begin"/>
        </w:r>
        <w:r>
          <w:rPr>
            <w:noProof/>
            <w:webHidden/>
          </w:rPr>
          <w:instrText xml:space="preserve"> PAGEREF _Toc184382849 \h </w:instrText>
        </w:r>
        <w:r>
          <w:rPr>
            <w:noProof/>
            <w:webHidden/>
          </w:rPr>
        </w:r>
        <w:r>
          <w:rPr>
            <w:noProof/>
            <w:webHidden/>
          </w:rPr>
          <w:fldChar w:fldCharType="separate"/>
        </w:r>
        <w:r>
          <w:rPr>
            <w:noProof/>
            <w:webHidden/>
          </w:rPr>
          <w:t>16</w:t>
        </w:r>
        <w:r>
          <w:rPr>
            <w:noProof/>
            <w:webHidden/>
          </w:rPr>
          <w:fldChar w:fldCharType="end"/>
        </w:r>
      </w:hyperlink>
    </w:p>
    <w:p w14:paraId="702BA068" w14:textId="50FDF5FF" w:rsidR="001E0978" w:rsidRDefault="001E0978">
      <w:pPr>
        <w:pStyle w:val="TOC5"/>
        <w:tabs>
          <w:tab w:val="right" w:leader="dot" w:pos="9350"/>
        </w:tabs>
        <w:rPr>
          <w:rFonts w:eastAsiaTheme="minorEastAsia"/>
          <w:noProof/>
          <w:kern w:val="2"/>
          <w14:ligatures w14:val="standardContextual"/>
        </w:rPr>
      </w:pPr>
      <w:hyperlink w:anchor="_Toc184382850" w:history="1">
        <w:r w:rsidRPr="009B0C68">
          <w:rPr>
            <w:rStyle w:val="Hyperlink"/>
            <w:noProof/>
          </w:rPr>
          <w:t>Subtab: Organization Budget</w:t>
        </w:r>
        <w:r>
          <w:rPr>
            <w:noProof/>
            <w:webHidden/>
          </w:rPr>
          <w:tab/>
        </w:r>
        <w:r>
          <w:rPr>
            <w:noProof/>
            <w:webHidden/>
          </w:rPr>
          <w:fldChar w:fldCharType="begin"/>
        </w:r>
        <w:r>
          <w:rPr>
            <w:noProof/>
            <w:webHidden/>
          </w:rPr>
          <w:instrText xml:space="preserve"> PAGEREF _Toc184382850 \h </w:instrText>
        </w:r>
        <w:r>
          <w:rPr>
            <w:noProof/>
            <w:webHidden/>
          </w:rPr>
        </w:r>
        <w:r>
          <w:rPr>
            <w:noProof/>
            <w:webHidden/>
          </w:rPr>
          <w:fldChar w:fldCharType="separate"/>
        </w:r>
        <w:r>
          <w:rPr>
            <w:noProof/>
            <w:webHidden/>
          </w:rPr>
          <w:t>17</w:t>
        </w:r>
        <w:r>
          <w:rPr>
            <w:noProof/>
            <w:webHidden/>
          </w:rPr>
          <w:fldChar w:fldCharType="end"/>
        </w:r>
      </w:hyperlink>
    </w:p>
    <w:p w14:paraId="54B5B0AA" w14:textId="68F8FA98" w:rsidR="001E0978" w:rsidRDefault="001E0978">
      <w:pPr>
        <w:pStyle w:val="TOC4"/>
        <w:tabs>
          <w:tab w:val="right" w:leader="dot" w:pos="9350"/>
        </w:tabs>
        <w:rPr>
          <w:rFonts w:eastAsiaTheme="minorEastAsia"/>
          <w:noProof/>
          <w:kern w:val="2"/>
          <w14:ligatures w14:val="standardContextual"/>
        </w:rPr>
      </w:pPr>
      <w:hyperlink w:anchor="_Toc184382851" w:history="1">
        <w:r w:rsidRPr="009B0C68">
          <w:rPr>
            <w:rStyle w:val="Hyperlink"/>
            <w:noProof/>
            <w:lang w:bidi="en-US"/>
          </w:rPr>
          <w:t>Arts Programmatic Activity Tab</w:t>
        </w:r>
        <w:r>
          <w:rPr>
            <w:noProof/>
            <w:webHidden/>
          </w:rPr>
          <w:tab/>
        </w:r>
        <w:r>
          <w:rPr>
            <w:noProof/>
            <w:webHidden/>
          </w:rPr>
          <w:fldChar w:fldCharType="begin"/>
        </w:r>
        <w:r>
          <w:rPr>
            <w:noProof/>
            <w:webHidden/>
          </w:rPr>
          <w:instrText xml:space="preserve"> PAGEREF _Toc184382851 \h </w:instrText>
        </w:r>
        <w:r>
          <w:rPr>
            <w:noProof/>
            <w:webHidden/>
          </w:rPr>
        </w:r>
        <w:r>
          <w:rPr>
            <w:noProof/>
            <w:webHidden/>
          </w:rPr>
          <w:fldChar w:fldCharType="separate"/>
        </w:r>
        <w:r>
          <w:rPr>
            <w:noProof/>
            <w:webHidden/>
          </w:rPr>
          <w:t>19</w:t>
        </w:r>
        <w:r>
          <w:rPr>
            <w:noProof/>
            <w:webHidden/>
          </w:rPr>
          <w:fldChar w:fldCharType="end"/>
        </w:r>
      </w:hyperlink>
    </w:p>
    <w:p w14:paraId="59473F66" w14:textId="67D90232" w:rsidR="001E0978" w:rsidRDefault="001E0978">
      <w:pPr>
        <w:pStyle w:val="TOC4"/>
        <w:tabs>
          <w:tab w:val="right" w:leader="dot" w:pos="9350"/>
        </w:tabs>
        <w:rPr>
          <w:rFonts w:eastAsiaTheme="minorEastAsia"/>
          <w:noProof/>
          <w:kern w:val="2"/>
          <w14:ligatures w14:val="standardContextual"/>
        </w:rPr>
      </w:pPr>
      <w:hyperlink w:anchor="_Toc184382852" w:history="1">
        <w:r w:rsidRPr="009B0C68">
          <w:rPr>
            <w:rStyle w:val="Hyperlink"/>
            <w:noProof/>
            <w:lang w:bidi="en-US"/>
          </w:rPr>
          <w:t>Project Details Tab</w:t>
        </w:r>
        <w:r>
          <w:rPr>
            <w:noProof/>
            <w:webHidden/>
          </w:rPr>
          <w:tab/>
        </w:r>
        <w:r>
          <w:rPr>
            <w:noProof/>
            <w:webHidden/>
          </w:rPr>
          <w:fldChar w:fldCharType="begin"/>
        </w:r>
        <w:r>
          <w:rPr>
            <w:noProof/>
            <w:webHidden/>
          </w:rPr>
          <w:instrText xml:space="preserve"> PAGEREF _Toc184382852 \h </w:instrText>
        </w:r>
        <w:r>
          <w:rPr>
            <w:noProof/>
            <w:webHidden/>
          </w:rPr>
        </w:r>
        <w:r>
          <w:rPr>
            <w:noProof/>
            <w:webHidden/>
          </w:rPr>
          <w:fldChar w:fldCharType="separate"/>
        </w:r>
        <w:r>
          <w:rPr>
            <w:noProof/>
            <w:webHidden/>
          </w:rPr>
          <w:t>20</w:t>
        </w:r>
        <w:r>
          <w:rPr>
            <w:noProof/>
            <w:webHidden/>
          </w:rPr>
          <w:fldChar w:fldCharType="end"/>
        </w:r>
      </w:hyperlink>
    </w:p>
    <w:p w14:paraId="1D581D80" w14:textId="000E3147" w:rsidR="001E0978" w:rsidRDefault="001E0978">
      <w:pPr>
        <w:pStyle w:val="TOC5"/>
        <w:tabs>
          <w:tab w:val="right" w:leader="dot" w:pos="9350"/>
        </w:tabs>
        <w:rPr>
          <w:rFonts w:eastAsiaTheme="minorEastAsia"/>
          <w:noProof/>
          <w:kern w:val="2"/>
          <w14:ligatures w14:val="standardContextual"/>
        </w:rPr>
      </w:pPr>
      <w:hyperlink w:anchor="_Toc184382853" w:history="1">
        <w:r w:rsidRPr="009B0C68">
          <w:rPr>
            <w:rStyle w:val="Hyperlink"/>
            <w:noProof/>
          </w:rPr>
          <w:t>Subtab: Project Activity</w:t>
        </w:r>
        <w:r>
          <w:rPr>
            <w:noProof/>
            <w:webHidden/>
          </w:rPr>
          <w:tab/>
        </w:r>
        <w:r>
          <w:rPr>
            <w:noProof/>
            <w:webHidden/>
          </w:rPr>
          <w:fldChar w:fldCharType="begin"/>
        </w:r>
        <w:r>
          <w:rPr>
            <w:noProof/>
            <w:webHidden/>
          </w:rPr>
          <w:instrText xml:space="preserve"> PAGEREF _Toc184382853 \h </w:instrText>
        </w:r>
        <w:r>
          <w:rPr>
            <w:noProof/>
            <w:webHidden/>
          </w:rPr>
        </w:r>
        <w:r>
          <w:rPr>
            <w:noProof/>
            <w:webHidden/>
          </w:rPr>
          <w:fldChar w:fldCharType="separate"/>
        </w:r>
        <w:r>
          <w:rPr>
            <w:noProof/>
            <w:webHidden/>
          </w:rPr>
          <w:t>20</w:t>
        </w:r>
        <w:r>
          <w:rPr>
            <w:noProof/>
            <w:webHidden/>
          </w:rPr>
          <w:fldChar w:fldCharType="end"/>
        </w:r>
      </w:hyperlink>
    </w:p>
    <w:p w14:paraId="58706B20" w14:textId="68D4F7B0" w:rsidR="001E0978" w:rsidRDefault="001E0978">
      <w:pPr>
        <w:pStyle w:val="TOC5"/>
        <w:tabs>
          <w:tab w:val="right" w:leader="dot" w:pos="9350"/>
        </w:tabs>
        <w:rPr>
          <w:rFonts w:eastAsiaTheme="minorEastAsia"/>
          <w:noProof/>
          <w:kern w:val="2"/>
          <w14:ligatures w14:val="standardContextual"/>
        </w:rPr>
      </w:pPr>
      <w:hyperlink w:anchor="_Toc184382854" w:history="1">
        <w:r w:rsidRPr="009B0C68">
          <w:rPr>
            <w:rStyle w:val="Hyperlink"/>
            <w:noProof/>
          </w:rPr>
          <w:t>Subtab: Additional Project Details</w:t>
        </w:r>
        <w:r>
          <w:rPr>
            <w:noProof/>
            <w:webHidden/>
          </w:rPr>
          <w:tab/>
        </w:r>
        <w:r>
          <w:rPr>
            <w:noProof/>
            <w:webHidden/>
          </w:rPr>
          <w:fldChar w:fldCharType="begin"/>
        </w:r>
        <w:r>
          <w:rPr>
            <w:noProof/>
            <w:webHidden/>
          </w:rPr>
          <w:instrText xml:space="preserve"> PAGEREF _Toc184382854 \h </w:instrText>
        </w:r>
        <w:r>
          <w:rPr>
            <w:noProof/>
            <w:webHidden/>
          </w:rPr>
        </w:r>
        <w:r>
          <w:rPr>
            <w:noProof/>
            <w:webHidden/>
          </w:rPr>
          <w:fldChar w:fldCharType="separate"/>
        </w:r>
        <w:r>
          <w:rPr>
            <w:noProof/>
            <w:webHidden/>
          </w:rPr>
          <w:t>20</w:t>
        </w:r>
        <w:r>
          <w:rPr>
            <w:noProof/>
            <w:webHidden/>
          </w:rPr>
          <w:fldChar w:fldCharType="end"/>
        </w:r>
      </w:hyperlink>
    </w:p>
    <w:p w14:paraId="6BCA8A3B" w14:textId="63D017B3" w:rsidR="001E0978" w:rsidRDefault="001E0978">
      <w:pPr>
        <w:pStyle w:val="TOC5"/>
        <w:tabs>
          <w:tab w:val="right" w:leader="dot" w:pos="9350"/>
        </w:tabs>
        <w:rPr>
          <w:rFonts w:eastAsiaTheme="minorEastAsia"/>
          <w:noProof/>
          <w:kern w:val="2"/>
          <w14:ligatures w14:val="standardContextual"/>
        </w:rPr>
      </w:pPr>
      <w:hyperlink w:anchor="_Toc184382855" w:history="1">
        <w:r w:rsidRPr="009B0C68">
          <w:rPr>
            <w:rStyle w:val="Hyperlink"/>
            <w:noProof/>
          </w:rPr>
          <w:t>Subtab: Project Partners &amp; Key Individuals</w:t>
        </w:r>
        <w:r>
          <w:rPr>
            <w:noProof/>
            <w:webHidden/>
          </w:rPr>
          <w:tab/>
        </w:r>
        <w:r>
          <w:rPr>
            <w:noProof/>
            <w:webHidden/>
          </w:rPr>
          <w:fldChar w:fldCharType="begin"/>
        </w:r>
        <w:r>
          <w:rPr>
            <w:noProof/>
            <w:webHidden/>
          </w:rPr>
          <w:instrText xml:space="preserve"> PAGEREF _Toc184382855 \h </w:instrText>
        </w:r>
        <w:r>
          <w:rPr>
            <w:noProof/>
            <w:webHidden/>
          </w:rPr>
        </w:r>
        <w:r>
          <w:rPr>
            <w:noProof/>
            <w:webHidden/>
          </w:rPr>
          <w:fldChar w:fldCharType="separate"/>
        </w:r>
        <w:r>
          <w:rPr>
            <w:noProof/>
            <w:webHidden/>
          </w:rPr>
          <w:t>22</w:t>
        </w:r>
        <w:r>
          <w:rPr>
            <w:noProof/>
            <w:webHidden/>
          </w:rPr>
          <w:fldChar w:fldCharType="end"/>
        </w:r>
      </w:hyperlink>
    </w:p>
    <w:p w14:paraId="5425F0F1" w14:textId="21F790F6" w:rsidR="001E0978" w:rsidRDefault="001E0978">
      <w:pPr>
        <w:pStyle w:val="TOC4"/>
        <w:tabs>
          <w:tab w:val="right" w:leader="dot" w:pos="9350"/>
        </w:tabs>
        <w:rPr>
          <w:rFonts w:eastAsiaTheme="minorEastAsia"/>
          <w:noProof/>
          <w:kern w:val="2"/>
          <w14:ligatures w14:val="standardContextual"/>
        </w:rPr>
      </w:pPr>
      <w:hyperlink w:anchor="_Toc184382856" w:history="1">
        <w:r w:rsidRPr="009B0C68">
          <w:rPr>
            <w:rStyle w:val="Hyperlink"/>
            <w:noProof/>
            <w:lang w:bidi="en-US"/>
          </w:rPr>
          <w:t>Project Budget Tab</w:t>
        </w:r>
        <w:r>
          <w:rPr>
            <w:noProof/>
            <w:webHidden/>
          </w:rPr>
          <w:tab/>
        </w:r>
        <w:r>
          <w:rPr>
            <w:noProof/>
            <w:webHidden/>
          </w:rPr>
          <w:fldChar w:fldCharType="begin"/>
        </w:r>
        <w:r>
          <w:rPr>
            <w:noProof/>
            <w:webHidden/>
          </w:rPr>
          <w:instrText xml:space="preserve"> PAGEREF _Toc184382856 \h </w:instrText>
        </w:r>
        <w:r>
          <w:rPr>
            <w:noProof/>
            <w:webHidden/>
          </w:rPr>
        </w:r>
        <w:r>
          <w:rPr>
            <w:noProof/>
            <w:webHidden/>
          </w:rPr>
          <w:fldChar w:fldCharType="separate"/>
        </w:r>
        <w:r>
          <w:rPr>
            <w:noProof/>
            <w:webHidden/>
          </w:rPr>
          <w:t>23</w:t>
        </w:r>
        <w:r>
          <w:rPr>
            <w:noProof/>
            <w:webHidden/>
          </w:rPr>
          <w:fldChar w:fldCharType="end"/>
        </w:r>
      </w:hyperlink>
    </w:p>
    <w:p w14:paraId="4E9942F6" w14:textId="6488CD41" w:rsidR="001E0978" w:rsidRDefault="001E0978">
      <w:pPr>
        <w:pStyle w:val="TOC5"/>
        <w:tabs>
          <w:tab w:val="right" w:leader="dot" w:pos="9350"/>
        </w:tabs>
        <w:rPr>
          <w:rFonts w:eastAsiaTheme="minorEastAsia"/>
          <w:noProof/>
          <w:kern w:val="2"/>
          <w14:ligatures w14:val="standardContextual"/>
        </w:rPr>
      </w:pPr>
      <w:hyperlink w:anchor="_Toc184382857" w:history="1">
        <w:r w:rsidRPr="009B0C68">
          <w:rPr>
            <w:rStyle w:val="Hyperlink"/>
            <w:noProof/>
          </w:rPr>
          <w:t>Budget Template</w:t>
        </w:r>
        <w:r>
          <w:rPr>
            <w:noProof/>
            <w:webHidden/>
          </w:rPr>
          <w:tab/>
        </w:r>
        <w:r>
          <w:rPr>
            <w:noProof/>
            <w:webHidden/>
          </w:rPr>
          <w:fldChar w:fldCharType="begin"/>
        </w:r>
        <w:r>
          <w:rPr>
            <w:noProof/>
            <w:webHidden/>
          </w:rPr>
          <w:instrText xml:space="preserve"> PAGEREF _Toc184382857 \h </w:instrText>
        </w:r>
        <w:r>
          <w:rPr>
            <w:noProof/>
            <w:webHidden/>
          </w:rPr>
        </w:r>
        <w:r>
          <w:rPr>
            <w:noProof/>
            <w:webHidden/>
          </w:rPr>
          <w:fldChar w:fldCharType="separate"/>
        </w:r>
        <w:r>
          <w:rPr>
            <w:noProof/>
            <w:webHidden/>
          </w:rPr>
          <w:t>23</w:t>
        </w:r>
        <w:r>
          <w:rPr>
            <w:noProof/>
            <w:webHidden/>
          </w:rPr>
          <w:fldChar w:fldCharType="end"/>
        </w:r>
      </w:hyperlink>
    </w:p>
    <w:p w14:paraId="68AAC968" w14:textId="5F1970E5" w:rsidR="001E0978" w:rsidRDefault="001E0978">
      <w:pPr>
        <w:pStyle w:val="TOC5"/>
        <w:tabs>
          <w:tab w:val="right" w:leader="dot" w:pos="9350"/>
        </w:tabs>
        <w:rPr>
          <w:rFonts w:eastAsiaTheme="minorEastAsia"/>
          <w:noProof/>
          <w:kern w:val="2"/>
          <w14:ligatures w14:val="standardContextual"/>
        </w:rPr>
      </w:pPr>
      <w:hyperlink w:anchor="_Toc184382858" w:history="1">
        <w:r w:rsidRPr="009B0C68">
          <w:rPr>
            <w:rStyle w:val="Hyperlink"/>
            <w:noProof/>
          </w:rPr>
          <w:t>Project Budget Guidance</w:t>
        </w:r>
        <w:r>
          <w:rPr>
            <w:noProof/>
            <w:webHidden/>
          </w:rPr>
          <w:tab/>
        </w:r>
        <w:r>
          <w:rPr>
            <w:noProof/>
            <w:webHidden/>
          </w:rPr>
          <w:fldChar w:fldCharType="begin"/>
        </w:r>
        <w:r>
          <w:rPr>
            <w:noProof/>
            <w:webHidden/>
          </w:rPr>
          <w:instrText xml:space="preserve"> PAGEREF _Toc184382858 \h </w:instrText>
        </w:r>
        <w:r>
          <w:rPr>
            <w:noProof/>
            <w:webHidden/>
          </w:rPr>
        </w:r>
        <w:r>
          <w:rPr>
            <w:noProof/>
            <w:webHidden/>
          </w:rPr>
          <w:fldChar w:fldCharType="separate"/>
        </w:r>
        <w:r>
          <w:rPr>
            <w:noProof/>
            <w:webHidden/>
          </w:rPr>
          <w:t>23</w:t>
        </w:r>
        <w:r>
          <w:rPr>
            <w:noProof/>
            <w:webHidden/>
          </w:rPr>
          <w:fldChar w:fldCharType="end"/>
        </w:r>
      </w:hyperlink>
    </w:p>
    <w:p w14:paraId="7AFD8626" w14:textId="1A98E154" w:rsidR="001E0978" w:rsidRDefault="001E0978">
      <w:pPr>
        <w:pStyle w:val="TOC5"/>
        <w:tabs>
          <w:tab w:val="right" w:leader="dot" w:pos="9350"/>
        </w:tabs>
        <w:rPr>
          <w:rFonts w:eastAsiaTheme="minorEastAsia"/>
          <w:noProof/>
          <w:kern w:val="2"/>
          <w14:ligatures w14:val="standardContextual"/>
        </w:rPr>
      </w:pPr>
      <w:hyperlink w:anchor="_Toc184382859" w:history="1">
        <w:r w:rsidRPr="009B0C68">
          <w:rPr>
            <w:rStyle w:val="Hyperlink"/>
            <w:noProof/>
          </w:rPr>
          <w:t>Filling out the budget in the Applicant Portal</w:t>
        </w:r>
        <w:r>
          <w:rPr>
            <w:noProof/>
            <w:webHidden/>
          </w:rPr>
          <w:tab/>
        </w:r>
        <w:r>
          <w:rPr>
            <w:noProof/>
            <w:webHidden/>
          </w:rPr>
          <w:fldChar w:fldCharType="begin"/>
        </w:r>
        <w:r>
          <w:rPr>
            <w:noProof/>
            <w:webHidden/>
          </w:rPr>
          <w:instrText xml:space="preserve"> PAGEREF _Toc184382859 \h </w:instrText>
        </w:r>
        <w:r>
          <w:rPr>
            <w:noProof/>
            <w:webHidden/>
          </w:rPr>
        </w:r>
        <w:r>
          <w:rPr>
            <w:noProof/>
            <w:webHidden/>
          </w:rPr>
          <w:fldChar w:fldCharType="separate"/>
        </w:r>
        <w:r>
          <w:rPr>
            <w:noProof/>
            <w:webHidden/>
          </w:rPr>
          <w:t>24</w:t>
        </w:r>
        <w:r>
          <w:rPr>
            <w:noProof/>
            <w:webHidden/>
          </w:rPr>
          <w:fldChar w:fldCharType="end"/>
        </w:r>
      </w:hyperlink>
    </w:p>
    <w:p w14:paraId="6B106B2B" w14:textId="71A982C5" w:rsidR="001E0978" w:rsidRDefault="001E0978">
      <w:pPr>
        <w:pStyle w:val="TOC5"/>
        <w:tabs>
          <w:tab w:val="right" w:leader="dot" w:pos="9350"/>
        </w:tabs>
        <w:rPr>
          <w:rFonts w:eastAsiaTheme="minorEastAsia"/>
          <w:noProof/>
          <w:kern w:val="2"/>
          <w14:ligatures w14:val="standardContextual"/>
        </w:rPr>
      </w:pPr>
      <w:hyperlink w:anchor="_Toc184382860" w:history="1">
        <w:r w:rsidRPr="009B0C68">
          <w:rPr>
            <w:rStyle w:val="Hyperlink"/>
            <w:noProof/>
          </w:rPr>
          <w:t>Visible on Both Subtabs</w:t>
        </w:r>
        <w:r>
          <w:rPr>
            <w:noProof/>
            <w:webHidden/>
          </w:rPr>
          <w:tab/>
        </w:r>
        <w:r>
          <w:rPr>
            <w:noProof/>
            <w:webHidden/>
          </w:rPr>
          <w:fldChar w:fldCharType="begin"/>
        </w:r>
        <w:r>
          <w:rPr>
            <w:noProof/>
            <w:webHidden/>
          </w:rPr>
          <w:instrText xml:space="preserve"> PAGEREF _Toc184382860 \h </w:instrText>
        </w:r>
        <w:r>
          <w:rPr>
            <w:noProof/>
            <w:webHidden/>
          </w:rPr>
        </w:r>
        <w:r>
          <w:rPr>
            <w:noProof/>
            <w:webHidden/>
          </w:rPr>
          <w:fldChar w:fldCharType="separate"/>
        </w:r>
        <w:r>
          <w:rPr>
            <w:noProof/>
            <w:webHidden/>
          </w:rPr>
          <w:t>24</w:t>
        </w:r>
        <w:r>
          <w:rPr>
            <w:noProof/>
            <w:webHidden/>
          </w:rPr>
          <w:fldChar w:fldCharType="end"/>
        </w:r>
      </w:hyperlink>
    </w:p>
    <w:p w14:paraId="6FEC4B20" w14:textId="5C6121E6" w:rsidR="001E0978" w:rsidRDefault="001E0978">
      <w:pPr>
        <w:pStyle w:val="TOC5"/>
        <w:tabs>
          <w:tab w:val="right" w:leader="dot" w:pos="9350"/>
        </w:tabs>
        <w:rPr>
          <w:rFonts w:eastAsiaTheme="minorEastAsia"/>
          <w:noProof/>
          <w:kern w:val="2"/>
          <w14:ligatures w14:val="standardContextual"/>
        </w:rPr>
      </w:pPr>
      <w:hyperlink w:anchor="_Toc184382861" w:history="1">
        <w:r w:rsidRPr="009B0C68">
          <w:rPr>
            <w:rStyle w:val="Hyperlink"/>
            <w:noProof/>
          </w:rPr>
          <w:t>Budget Subtab: Project Expenses</w:t>
        </w:r>
        <w:r>
          <w:rPr>
            <w:noProof/>
            <w:webHidden/>
          </w:rPr>
          <w:tab/>
        </w:r>
        <w:r>
          <w:rPr>
            <w:noProof/>
            <w:webHidden/>
          </w:rPr>
          <w:fldChar w:fldCharType="begin"/>
        </w:r>
        <w:r>
          <w:rPr>
            <w:noProof/>
            <w:webHidden/>
          </w:rPr>
          <w:instrText xml:space="preserve"> PAGEREF _Toc184382861 \h </w:instrText>
        </w:r>
        <w:r>
          <w:rPr>
            <w:noProof/>
            <w:webHidden/>
          </w:rPr>
        </w:r>
        <w:r>
          <w:rPr>
            <w:noProof/>
            <w:webHidden/>
          </w:rPr>
          <w:fldChar w:fldCharType="separate"/>
        </w:r>
        <w:r>
          <w:rPr>
            <w:noProof/>
            <w:webHidden/>
          </w:rPr>
          <w:t>24</w:t>
        </w:r>
        <w:r>
          <w:rPr>
            <w:noProof/>
            <w:webHidden/>
          </w:rPr>
          <w:fldChar w:fldCharType="end"/>
        </w:r>
      </w:hyperlink>
    </w:p>
    <w:p w14:paraId="570B0A3A" w14:textId="5DADF338" w:rsidR="001E0978" w:rsidRDefault="001E0978">
      <w:pPr>
        <w:pStyle w:val="TOC5"/>
        <w:tabs>
          <w:tab w:val="right" w:leader="dot" w:pos="9350"/>
        </w:tabs>
        <w:rPr>
          <w:rFonts w:eastAsiaTheme="minorEastAsia"/>
          <w:noProof/>
          <w:kern w:val="2"/>
          <w14:ligatures w14:val="standardContextual"/>
        </w:rPr>
      </w:pPr>
      <w:hyperlink w:anchor="_Toc184382862" w:history="1">
        <w:r w:rsidRPr="009B0C68">
          <w:rPr>
            <w:rStyle w:val="Hyperlink"/>
            <w:noProof/>
          </w:rPr>
          <w:t>Budget Subtab: Project Income</w:t>
        </w:r>
        <w:r>
          <w:rPr>
            <w:noProof/>
            <w:webHidden/>
          </w:rPr>
          <w:tab/>
        </w:r>
        <w:r>
          <w:rPr>
            <w:noProof/>
            <w:webHidden/>
          </w:rPr>
          <w:fldChar w:fldCharType="begin"/>
        </w:r>
        <w:r>
          <w:rPr>
            <w:noProof/>
            <w:webHidden/>
          </w:rPr>
          <w:instrText xml:space="preserve"> PAGEREF _Toc184382862 \h </w:instrText>
        </w:r>
        <w:r>
          <w:rPr>
            <w:noProof/>
            <w:webHidden/>
          </w:rPr>
        </w:r>
        <w:r>
          <w:rPr>
            <w:noProof/>
            <w:webHidden/>
          </w:rPr>
          <w:fldChar w:fldCharType="separate"/>
        </w:r>
        <w:r>
          <w:rPr>
            <w:noProof/>
            <w:webHidden/>
          </w:rPr>
          <w:t>28</w:t>
        </w:r>
        <w:r>
          <w:rPr>
            <w:noProof/>
            <w:webHidden/>
          </w:rPr>
          <w:fldChar w:fldCharType="end"/>
        </w:r>
      </w:hyperlink>
    </w:p>
    <w:p w14:paraId="5D9439CC" w14:textId="0577C4FA" w:rsidR="001E0978" w:rsidRDefault="001E0978">
      <w:pPr>
        <w:pStyle w:val="TOC4"/>
        <w:tabs>
          <w:tab w:val="right" w:leader="dot" w:pos="9350"/>
        </w:tabs>
        <w:rPr>
          <w:rFonts w:eastAsiaTheme="minorEastAsia"/>
          <w:noProof/>
          <w:kern w:val="2"/>
          <w14:ligatures w14:val="standardContextual"/>
        </w:rPr>
      </w:pPr>
      <w:hyperlink w:anchor="_Toc184382863" w:history="1">
        <w:r w:rsidRPr="009B0C68">
          <w:rPr>
            <w:rStyle w:val="Hyperlink"/>
            <w:noProof/>
            <w:lang w:bidi="en-US"/>
          </w:rPr>
          <w:t>Additional Items &amp; Items to Upload Tabs</w:t>
        </w:r>
        <w:r>
          <w:rPr>
            <w:noProof/>
            <w:webHidden/>
          </w:rPr>
          <w:tab/>
        </w:r>
        <w:r>
          <w:rPr>
            <w:noProof/>
            <w:webHidden/>
          </w:rPr>
          <w:fldChar w:fldCharType="begin"/>
        </w:r>
        <w:r>
          <w:rPr>
            <w:noProof/>
            <w:webHidden/>
          </w:rPr>
          <w:instrText xml:space="preserve"> PAGEREF _Toc184382863 \h </w:instrText>
        </w:r>
        <w:r>
          <w:rPr>
            <w:noProof/>
            <w:webHidden/>
          </w:rPr>
        </w:r>
        <w:r>
          <w:rPr>
            <w:noProof/>
            <w:webHidden/>
          </w:rPr>
          <w:fldChar w:fldCharType="separate"/>
        </w:r>
        <w:r>
          <w:rPr>
            <w:noProof/>
            <w:webHidden/>
          </w:rPr>
          <w:t>29</w:t>
        </w:r>
        <w:r>
          <w:rPr>
            <w:noProof/>
            <w:webHidden/>
          </w:rPr>
          <w:fldChar w:fldCharType="end"/>
        </w:r>
      </w:hyperlink>
    </w:p>
    <w:p w14:paraId="1A7A2213" w14:textId="31C974E0" w:rsidR="001E0978" w:rsidRDefault="001E0978">
      <w:pPr>
        <w:pStyle w:val="TOC4"/>
        <w:tabs>
          <w:tab w:val="right" w:leader="dot" w:pos="9350"/>
        </w:tabs>
        <w:rPr>
          <w:rFonts w:eastAsiaTheme="minorEastAsia"/>
          <w:noProof/>
          <w:kern w:val="2"/>
          <w14:ligatures w14:val="standardContextual"/>
        </w:rPr>
      </w:pPr>
      <w:hyperlink w:anchor="_Toc184382864" w:history="1">
        <w:r w:rsidRPr="009B0C68">
          <w:rPr>
            <w:rStyle w:val="Hyperlink"/>
            <w:noProof/>
            <w:lang w:bidi="en-US"/>
          </w:rPr>
          <w:t>Additional Items Tab</w:t>
        </w:r>
        <w:r>
          <w:rPr>
            <w:noProof/>
            <w:webHidden/>
          </w:rPr>
          <w:tab/>
        </w:r>
        <w:r>
          <w:rPr>
            <w:noProof/>
            <w:webHidden/>
          </w:rPr>
          <w:fldChar w:fldCharType="begin"/>
        </w:r>
        <w:r>
          <w:rPr>
            <w:noProof/>
            <w:webHidden/>
          </w:rPr>
          <w:instrText xml:space="preserve"> PAGEREF _Toc184382864 \h </w:instrText>
        </w:r>
        <w:r>
          <w:rPr>
            <w:noProof/>
            <w:webHidden/>
          </w:rPr>
        </w:r>
        <w:r>
          <w:rPr>
            <w:noProof/>
            <w:webHidden/>
          </w:rPr>
          <w:fldChar w:fldCharType="separate"/>
        </w:r>
        <w:r>
          <w:rPr>
            <w:noProof/>
            <w:webHidden/>
          </w:rPr>
          <w:t>29</w:t>
        </w:r>
        <w:r>
          <w:rPr>
            <w:noProof/>
            <w:webHidden/>
          </w:rPr>
          <w:fldChar w:fldCharType="end"/>
        </w:r>
      </w:hyperlink>
    </w:p>
    <w:p w14:paraId="5A79FA02" w14:textId="404448A5" w:rsidR="001E0978" w:rsidRDefault="001E0978">
      <w:pPr>
        <w:pStyle w:val="TOC4"/>
        <w:tabs>
          <w:tab w:val="right" w:leader="dot" w:pos="9350"/>
        </w:tabs>
        <w:rPr>
          <w:rFonts w:eastAsiaTheme="minorEastAsia"/>
          <w:noProof/>
          <w:kern w:val="2"/>
          <w14:ligatures w14:val="standardContextual"/>
        </w:rPr>
      </w:pPr>
      <w:hyperlink w:anchor="_Toc184382865" w:history="1">
        <w:r w:rsidRPr="009B0C68">
          <w:rPr>
            <w:rStyle w:val="Hyperlink"/>
            <w:noProof/>
            <w:lang w:bidi="en-US"/>
          </w:rPr>
          <w:t>Items to Upload Tab</w:t>
        </w:r>
        <w:r>
          <w:rPr>
            <w:noProof/>
            <w:webHidden/>
          </w:rPr>
          <w:tab/>
        </w:r>
        <w:r>
          <w:rPr>
            <w:noProof/>
            <w:webHidden/>
          </w:rPr>
          <w:fldChar w:fldCharType="begin"/>
        </w:r>
        <w:r>
          <w:rPr>
            <w:noProof/>
            <w:webHidden/>
          </w:rPr>
          <w:instrText xml:space="preserve"> PAGEREF _Toc184382865 \h </w:instrText>
        </w:r>
        <w:r>
          <w:rPr>
            <w:noProof/>
            <w:webHidden/>
          </w:rPr>
        </w:r>
        <w:r>
          <w:rPr>
            <w:noProof/>
            <w:webHidden/>
          </w:rPr>
          <w:fldChar w:fldCharType="separate"/>
        </w:r>
        <w:r>
          <w:rPr>
            <w:noProof/>
            <w:webHidden/>
          </w:rPr>
          <w:t>30</w:t>
        </w:r>
        <w:r>
          <w:rPr>
            <w:noProof/>
            <w:webHidden/>
          </w:rPr>
          <w:fldChar w:fldCharType="end"/>
        </w:r>
      </w:hyperlink>
    </w:p>
    <w:p w14:paraId="14790708" w14:textId="2F7780D4" w:rsidR="001E0978" w:rsidRDefault="001E0978">
      <w:pPr>
        <w:pStyle w:val="TOC4"/>
        <w:tabs>
          <w:tab w:val="right" w:leader="dot" w:pos="9350"/>
        </w:tabs>
        <w:rPr>
          <w:rFonts w:eastAsiaTheme="minorEastAsia"/>
          <w:noProof/>
          <w:kern w:val="2"/>
          <w14:ligatures w14:val="standardContextual"/>
        </w:rPr>
      </w:pPr>
      <w:hyperlink w:anchor="_Toc184382866" w:history="1">
        <w:r w:rsidRPr="009B0C68">
          <w:rPr>
            <w:rStyle w:val="Hyperlink"/>
            <w:noProof/>
            <w:lang w:bidi="en-US"/>
          </w:rPr>
          <w:t>Organization &amp; Project Data Tab</w:t>
        </w:r>
        <w:r>
          <w:rPr>
            <w:noProof/>
            <w:webHidden/>
          </w:rPr>
          <w:tab/>
        </w:r>
        <w:r>
          <w:rPr>
            <w:noProof/>
            <w:webHidden/>
          </w:rPr>
          <w:fldChar w:fldCharType="begin"/>
        </w:r>
        <w:r>
          <w:rPr>
            <w:noProof/>
            <w:webHidden/>
          </w:rPr>
          <w:instrText xml:space="preserve"> PAGEREF _Toc184382866 \h </w:instrText>
        </w:r>
        <w:r>
          <w:rPr>
            <w:noProof/>
            <w:webHidden/>
          </w:rPr>
        </w:r>
        <w:r>
          <w:rPr>
            <w:noProof/>
            <w:webHidden/>
          </w:rPr>
          <w:fldChar w:fldCharType="separate"/>
        </w:r>
        <w:r>
          <w:rPr>
            <w:noProof/>
            <w:webHidden/>
          </w:rPr>
          <w:t>35</w:t>
        </w:r>
        <w:r>
          <w:rPr>
            <w:noProof/>
            <w:webHidden/>
          </w:rPr>
          <w:fldChar w:fldCharType="end"/>
        </w:r>
      </w:hyperlink>
    </w:p>
    <w:p w14:paraId="020F6B64" w14:textId="5A5EA462" w:rsidR="001E0978" w:rsidRDefault="001E0978">
      <w:pPr>
        <w:pStyle w:val="TOC3"/>
        <w:tabs>
          <w:tab w:val="right" w:leader="dot" w:pos="9350"/>
        </w:tabs>
        <w:rPr>
          <w:rFonts w:eastAsiaTheme="minorEastAsia"/>
          <w:noProof/>
          <w:kern w:val="2"/>
          <w14:ligatures w14:val="standardContextual"/>
        </w:rPr>
      </w:pPr>
      <w:hyperlink w:anchor="_Toc184382867" w:history="1">
        <w:r w:rsidRPr="009B0C68">
          <w:rPr>
            <w:rStyle w:val="Hyperlink"/>
            <w:noProof/>
          </w:rPr>
          <w:t>Step 3: Submit the Grant Application Form</w:t>
        </w:r>
        <w:r>
          <w:rPr>
            <w:noProof/>
            <w:webHidden/>
          </w:rPr>
          <w:tab/>
        </w:r>
        <w:r>
          <w:rPr>
            <w:noProof/>
            <w:webHidden/>
          </w:rPr>
          <w:fldChar w:fldCharType="begin"/>
        </w:r>
        <w:r>
          <w:rPr>
            <w:noProof/>
            <w:webHidden/>
          </w:rPr>
          <w:instrText xml:space="preserve"> PAGEREF _Toc184382867 \h </w:instrText>
        </w:r>
        <w:r>
          <w:rPr>
            <w:noProof/>
            <w:webHidden/>
          </w:rPr>
        </w:r>
        <w:r>
          <w:rPr>
            <w:noProof/>
            <w:webHidden/>
          </w:rPr>
          <w:fldChar w:fldCharType="separate"/>
        </w:r>
        <w:r>
          <w:rPr>
            <w:noProof/>
            <w:webHidden/>
          </w:rPr>
          <w:t>39</w:t>
        </w:r>
        <w:r>
          <w:rPr>
            <w:noProof/>
            <w:webHidden/>
          </w:rPr>
          <w:fldChar w:fldCharType="end"/>
        </w:r>
      </w:hyperlink>
    </w:p>
    <w:p w14:paraId="1F50568D" w14:textId="2497989F" w:rsidR="006B5186" w:rsidRDefault="00057B63">
      <w:r>
        <w:fldChar w:fldCharType="end"/>
      </w:r>
    </w:p>
    <w:p w14:paraId="3D1DB5DC" w14:textId="77777777" w:rsidR="005A709B" w:rsidRPr="00B10B25" w:rsidRDefault="005A709B" w:rsidP="005A709B">
      <w:pPr>
        <w:pStyle w:val="BoldEmphasis"/>
      </w:pPr>
      <w:bookmarkStart w:id="1" w:name="_Toc153278391"/>
      <w:r w:rsidRPr="00B10B25">
        <w:t>Access</w:t>
      </w:r>
      <w:r>
        <w:t xml:space="preserve"> </w:t>
      </w:r>
      <w:r w:rsidRPr="00B10B25">
        <w:t>for</w:t>
      </w:r>
      <w:r>
        <w:t xml:space="preserve"> </w:t>
      </w:r>
      <w:r w:rsidRPr="00B10B25">
        <w:t>individuals</w:t>
      </w:r>
      <w:r>
        <w:t xml:space="preserve"> </w:t>
      </w:r>
      <w:r w:rsidRPr="00B10B25">
        <w:t>with</w:t>
      </w:r>
      <w:r>
        <w:t xml:space="preserve"> </w:t>
      </w:r>
      <w:r w:rsidRPr="00B10B25">
        <w:t>disabilities:</w:t>
      </w:r>
      <w:bookmarkEnd w:id="1"/>
    </w:p>
    <w:p w14:paraId="37D67F81" w14:textId="5E19A791" w:rsidR="005A709B" w:rsidRPr="00B10B25" w:rsidRDefault="005A709B" w:rsidP="005A709B">
      <w:r w:rsidRPr="00B10B25">
        <w:rPr>
          <w:noProof/>
        </w:rPr>
        <w:drawing>
          <wp:inline distT="0" distB="0" distL="0" distR="0" wp14:anchorId="3AE655C0" wp14:editId="31747115">
            <wp:extent cx="238125" cy="238125"/>
            <wp:effectExtent l="0" t="0" r="9525" b="9525"/>
            <wp:docPr id="5" name="Picture 5"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A0563">
        <w:t xml:space="preserve"> </w:t>
      </w:r>
      <w:r w:rsidRPr="00B10B25">
        <w:t>Contact</w:t>
      </w:r>
      <w:r>
        <w:t xml:space="preserve"> </w:t>
      </w:r>
      <w:r w:rsidRPr="00B10B25">
        <w:t>the</w:t>
      </w:r>
      <w:r>
        <w:t xml:space="preserve"> </w:t>
      </w:r>
      <w:r w:rsidRPr="00B10B25">
        <w:t>Office</w:t>
      </w:r>
      <w:r>
        <w:t xml:space="preserve"> </w:t>
      </w:r>
      <w:r w:rsidRPr="00B10B25">
        <w:t>of</w:t>
      </w:r>
      <w:r>
        <w:t xml:space="preserve"> </w:t>
      </w:r>
      <w:r w:rsidRPr="00B10B25">
        <w:t>Accessibility</w:t>
      </w:r>
      <w:r>
        <w:t xml:space="preserve"> </w:t>
      </w:r>
      <w:r w:rsidRPr="00B10B25">
        <w:t>at</w:t>
      </w:r>
      <w:r>
        <w:t xml:space="preserve"> </w:t>
      </w:r>
      <w:r w:rsidRPr="00B10B25">
        <w:t>202-682-5532</w:t>
      </w:r>
      <w:r>
        <w:t xml:space="preserve"> </w:t>
      </w:r>
      <w:r w:rsidRPr="00B10B25">
        <w:t>/</w:t>
      </w:r>
      <w:r>
        <w:t xml:space="preserve"> </w:t>
      </w:r>
      <w:hyperlink r:id="rId9" w:history="1">
        <w:r w:rsidRPr="00B10B25">
          <w:rPr>
            <w:rStyle w:val="Hyperlink"/>
          </w:rPr>
          <w:t>accessibility@arts.gov</w:t>
        </w:r>
      </w:hyperlink>
      <w:r>
        <w:t xml:space="preserve"> </w:t>
      </w:r>
      <w:r w:rsidRPr="00B10B25">
        <w:t>or</w:t>
      </w:r>
      <w:r>
        <w:t xml:space="preserve"> </w:t>
      </w:r>
      <w:r w:rsidRPr="00B10B25">
        <w:t>the</w:t>
      </w:r>
      <w:r>
        <w:t xml:space="preserve"> </w:t>
      </w:r>
      <w:r w:rsidRPr="00B10B25">
        <w:t>Office</w:t>
      </w:r>
      <w:r>
        <w:t xml:space="preserve"> </w:t>
      </w:r>
      <w:r w:rsidRPr="00B10B25">
        <w:t>of</w:t>
      </w:r>
      <w:r>
        <w:t xml:space="preserve"> </w:t>
      </w:r>
      <w:r w:rsidRPr="00B10B25">
        <w:t>Civil</w:t>
      </w:r>
      <w:r>
        <w:t xml:space="preserve"> </w:t>
      </w:r>
      <w:r w:rsidRPr="00B10B25">
        <w:t>Rights</w:t>
      </w:r>
      <w:r>
        <w:t xml:space="preserve"> </w:t>
      </w:r>
      <w:r w:rsidRPr="00B10B25">
        <w:t>at</w:t>
      </w:r>
      <w:r>
        <w:t xml:space="preserve"> </w:t>
      </w:r>
      <w:hyperlink r:id="rId10" w:history="1">
        <w:r w:rsidRPr="00B10B25">
          <w:rPr>
            <w:rStyle w:val="Hyperlink"/>
          </w:rPr>
          <w:t>civilrights@arts.gov</w:t>
        </w:r>
      </w:hyperlink>
      <w:r>
        <w:t xml:space="preserve"> </w:t>
      </w:r>
      <w:r w:rsidRPr="00B10B25">
        <w:t>to</w:t>
      </w:r>
      <w:r>
        <w:t xml:space="preserve"> </w:t>
      </w:r>
      <w:r w:rsidRPr="00B10B25">
        <w:t>request</w:t>
      </w:r>
      <w:r>
        <w:t xml:space="preserve"> </w:t>
      </w:r>
      <w:r w:rsidRPr="00B10B25">
        <w:t>an</w:t>
      </w:r>
      <w:r>
        <w:t xml:space="preserve"> </w:t>
      </w:r>
      <w:r w:rsidRPr="00B10B25">
        <w:t>accommodation</w:t>
      </w:r>
      <w:r>
        <w:t xml:space="preserve"> </w:t>
      </w:r>
      <w:r w:rsidRPr="00B10B25">
        <w:t>or</w:t>
      </w:r>
      <w:r>
        <w:t xml:space="preserve"> </w:t>
      </w:r>
      <w:r w:rsidRPr="00B10B25">
        <w:t>an</w:t>
      </w:r>
      <w:r>
        <w:t xml:space="preserve"> </w:t>
      </w:r>
      <w:r w:rsidRPr="00B10B25">
        <w:t>alternate</w:t>
      </w:r>
      <w:r>
        <w:t xml:space="preserve"> </w:t>
      </w:r>
      <w:r w:rsidRPr="00B10B25">
        <w:t>format</w:t>
      </w:r>
      <w:r>
        <w:t xml:space="preserve"> </w:t>
      </w:r>
      <w:r w:rsidRPr="00B10B25">
        <w:t>of</w:t>
      </w:r>
      <w:r>
        <w:t xml:space="preserve"> </w:t>
      </w:r>
      <w:r w:rsidRPr="00B10B25">
        <w:t>the</w:t>
      </w:r>
      <w:r>
        <w:t xml:space="preserve"> </w:t>
      </w:r>
      <w:r w:rsidRPr="00B10B25">
        <w:t>guidelines</w:t>
      </w:r>
      <w:r w:rsidR="00CF5627">
        <w:t xml:space="preserve"> at least 2 weeks prior to the application deadline</w:t>
      </w:r>
      <w:r w:rsidRPr="00B10B25">
        <w:t>.</w:t>
      </w:r>
    </w:p>
    <w:p w14:paraId="6F5979D9" w14:textId="77777777" w:rsidR="007678F0" w:rsidRDefault="007678F0" w:rsidP="006B5186"/>
    <w:p w14:paraId="56A45A44" w14:textId="1D60B25F" w:rsidR="007678F0" w:rsidRDefault="007678F0" w:rsidP="007D2146">
      <w:pPr>
        <w:pStyle w:val="BoldEmphasis"/>
      </w:pPr>
      <w:r>
        <w:t>Tips:</w:t>
      </w:r>
    </w:p>
    <w:p w14:paraId="7A27B3D9" w14:textId="77777777" w:rsidR="007678F0" w:rsidRPr="00E4522B" w:rsidRDefault="007678F0" w:rsidP="007D2146">
      <w:pPr>
        <w:pStyle w:val="Bullets"/>
        <w:ind w:left="540"/>
      </w:pPr>
      <w:r w:rsidRPr="00E4522B">
        <w:t xml:space="preserve">Be sure that you have selected the discipline that corresponds to your project (e.g., Arts Education, Dance, Music, Visual Arts, etc.) as application instructions and requirements vary between disciplines. </w:t>
      </w:r>
    </w:p>
    <w:p w14:paraId="67ADDD08" w14:textId="37B2B4E6" w:rsidR="007678F0" w:rsidRDefault="007678F0" w:rsidP="007D2146">
      <w:pPr>
        <w:pStyle w:val="Bullets"/>
        <w:ind w:left="540"/>
        <w:sectPr w:rsidR="007678F0" w:rsidSect="008500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r w:rsidRPr="00E4522B">
        <w:t>You may use the table of contents to navigate directly to specific sections of the document. Alternatively, in Adobe, you can use the bookmarks feature to jump between sections</w:t>
      </w:r>
      <w:r>
        <w:t>.</w:t>
      </w:r>
    </w:p>
    <w:p w14:paraId="1D3D3EC4" w14:textId="04E74E67" w:rsidR="006B5186" w:rsidRPr="00175C0F" w:rsidRDefault="001346F5" w:rsidP="00175C0F">
      <w:pPr>
        <w:pStyle w:val="Heading1"/>
      </w:pPr>
      <w:bookmarkStart w:id="2" w:name="_Toc184382827"/>
      <w:r w:rsidRPr="00175C0F">
        <w:rPr>
          <w:rStyle w:val="Heading1Char"/>
          <w:b/>
        </w:rPr>
        <w:lastRenderedPageBreak/>
        <w:t>Grants for Arts Projects</w:t>
      </w:r>
      <w:r w:rsidR="006B5186" w:rsidRPr="00175C0F">
        <w:rPr>
          <w:rStyle w:val="Heading1Char"/>
          <w:b/>
        </w:rPr>
        <w:t xml:space="preserve">: </w:t>
      </w:r>
      <w:r w:rsidR="00310101">
        <w:rPr>
          <w:rStyle w:val="Heading1Char"/>
          <w:b/>
        </w:rPr>
        <w:t>Presenting &amp; Multidisciplinary Works</w:t>
      </w:r>
      <w:bookmarkEnd w:id="2"/>
      <w:r w:rsidR="006B5186" w:rsidRPr="00175C0F">
        <w:t xml:space="preserve"> </w:t>
      </w:r>
    </w:p>
    <w:p w14:paraId="1D0E30F4" w14:textId="139116DC" w:rsidR="006B5186" w:rsidRDefault="006B5186">
      <w:pPr>
        <w:pStyle w:val="Heading2"/>
        <w:pBdr>
          <w:top w:val="none" w:sz="0" w:space="0" w:color="auto"/>
          <w:bottom w:val="none" w:sz="0" w:space="0" w:color="auto"/>
        </w:pBdr>
      </w:pPr>
      <w:bookmarkStart w:id="3" w:name="_Toc184382828"/>
      <w:r>
        <w:t>Introduction</w:t>
      </w:r>
      <w:bookmarkEnd w:id="3"/>
    </w:p>
    <w:p w14:paraId="26A5603C" w14:textId="1C018643" w:rsidR="00105EA6" w:rsidRPr="00105EA6" w:rsidRDefault="00B27076" w:rsidP="007D2146">
      <w:pPr>
        <w:pStyle w:val="Heading3"/>
      </w:pPr>
      <w:bookmarkStart w:id="4" w:name="_Toc184382829"/>
      <w:r w:rsidRPr="00105EA6">
        <w:t xml:space="preserve">Components </w:t>
      </w:r>
      <w:r>
        <w:t>o</w:t>
      </w:r>
      <w:r w:rsidRPr="00105EA6">
        <w:t xml:space="preserve">f </w:t>
      </w:r>
      <w:r w:rsidR="00C23729">
        <w:t>t</w:t>
      </w:r>
      <w:r w:rsidRPr="00105EA6">
        <w:t xml:space="preserve">his Notice </w:t>
      </w:r>
      <w:r>
        <w:t>o</w:t>
      </w:r>
      <w:r w:rsidRPr="00105EA6">
        <w:t>f Funding Opportunity (</w:t>
      </w:r>
      <w:r>
        <w:t>NOFO</w:t>
      </w:r>
      <w:r w:rsidRPr="00105EA6">
        <w:t>)</w:t>
      </w:r>
      <w:bookmarkEnd w:id="4"/>
    </w:p>
    <w:p w14:paraId="751AD5F5" w14:textId="461F159D" w:rsidR="00370C1E" w:rsidRDefault="00105EA6" w:rsidP="00370C1E">
      <w:pPr>
        <w:pStyle w:val="BoldEmphasis"/>
        <w:pBdr>
          <w:bottom w:val="none" w:sz="0" w:space="0" w:color="auto"/>
        </w:pBdr>
      </w:pPr>
      <w:r w:rsidRPr="00105EA6">
        <w:t>APPLICATION INSTRUCTIONS</w:t>
      </w:r>
      <w:r>
        <w:t xml:space="preserve"> </w:t>
      </w:r>
      <w:r w:rsidRPr="00105EA6">
        <w:t xml:space="preserve">(this document) </w:t>
      </w:r>
    </w:p>
    <w:p w14:paraId="3CB1A1EA" w14:textId="4E5384CF" w:rsidR="00D528DF" w:rsidRDefault="00D528DF" w:rsidP="007D2146">
      <w:r>
        <w:t>Includes:</w:t>
      </w:r>
    </w:p>
    <w:p w14:paraId="256C6688" w14:textId="59025CD3" w:rsidR="00105EA6" w:rsidRDefault="00105EA6" w:rsidP="007D2146">
      <w:pPr>
        <w:pStyle w:val="Bullets"/>
        <w:ind w:left="540"/>
      </w:pPr>
      <w:r>
        <w:t xml:space="preserve">A program description for the </w:t>
      </w:r>
      <w:r w:rsidR="002231F7">
        <w:t>Presenting &amp; Multidisciplinary Works</w:t>
      </w:r>
      <w:r>
        <w:t xml:space="preserve"> discipline, including the </w:t>
      </w:r>
      <w:bookmarkStart w:id="5" w:name="_Hlk174458005"/>
      <w:r>
        <w:t>types of accepted projects, and characteristics of competitive proposals</w:t>
      </w:r>
      <w:bookmarkEnd w:id="5"/>
      <w:r>
        <w:t>.</w:t>
      </w:r>
    </w:p>
    <w:p w14:paraId="4AA63098" w14:textId="77777777" w:rsidR="00105EA6" w:rsidRDefault="00105EA6" w:rsidP="007D2146">
      <w:pPr>
        <w:pStyle w:val="Bullets"/>
        <w:ind w:left="540"/>
      </w:pPr>
      <w:r>
        <w:t>Detailed instructions on how to submit both parts of the application.</w:t>
      </w:r>
      <w:r w:rsidRPr="008E2056">
        <w:t xml:space="preserve"> </w:t>
      </w:r>
      <w:r>
        <w:t>Use the links below to jump straight to those instructions:</w:t>
      </w:r>
    </w:p>
    <w:p w14:paraId="64A3121B" w14:textId="6D2C13D8" w:rsidR="00105EA6" w:rsidRPr="00B10536" w:rsidRDefault="00105EA6" w:rsidP="007D2146">
      <w:pPr>
        <w:pStyle w:val="Bullets"/>
        <w:numPr>
          <w:ilvl w:val="1"/>
          <w:numId w:val="7"/>
        </w:numPr>
        <w:spacing w:before="60" w:after="120"/>
        <w:ind w:left="900"/>
        <w:rPr>
          <w:bCs/>
        </w:rPr>
      </w:pPr>
      <w:hyperlink w:anchor="_Application_Part_1:" w:history="1">
        <w:r w:rsidRPr="00B10536">
          <w:rPr>
            <w:rStyle w:val="Hyperlink"/>
          </w:rPr>
          <w:t>Part 1</w:t>
        </w:r>
        <w:r w:rsidRPr="00B10536">
          <w:rPr>
            <w:rStyle w:val="Hyperlink"/>
            <w:bCs/>
          </w:rPr>
          <w:t>: Submit the Application for Federal Domestic Assistance/Short Organizational Form to Grants.gov</w:t>
        </w:r>
      </w:hyperlink>
      <w:r w:rsidRPr="00B10536">
        <w:rPr>
          <w:bCs/>
        </w:rPr>
        <w:t>.</w:t>
      </w:r>
      <w:r w:rsidRPr="0055439E">
        <w:t xml:space="preserve"> </w:t>
      </w:r>
      <w:r>
        <w:t>This form collects basic information about your organization. You must successfully complete Part 1 to have access to Part 2.</w:t>
      </w:r>
    </w:p>
    <w:p w14:paraId="5EFA7C4F" w14:textId="52AA84F4" w:rsidR="00105EA6" w:rsidRPr="0055439E" w:rsidRDefault="00105EA6" w:rsidP="007D2146">
      <w:pPr>
        <w:pStyle w:val="Bullets"/>
        <w:numPr>
          <w:ilvl w:val="1"/>
          <w:numId w:val="7"/>
        </w:numPr>
        <w:spacing w:before="60" w:after="120"/>
        <w:ind w:left="900"/>
        <w:rPr>
          <w:bCs/>
        </w:rPr>
      </w:pPr>
      <w:hyperlink w:anchor="_Application_Part_2:" w:history="1">
        <w:r w:rsidRPr="00B10536">
          <w:rPr>
            <w:rStyle w:val="Hyperlink"/>
          </w:rPr>
          <w:t>Part 2: Submit the Grant Application Form (GAF) through the NEA’s Applicant Portal (AP)</w:t>
        </w:r>
      </w:hyperlink>
      <w:r w:rsidRPr="00B10536">
        <w:rPr>
          <w:bCs/>
        </w:rPr>
        <w:t>.</w:t>
      </w:r>
      <w:r w:rsidRPr="0055439E">
        <w:t xml:space="preserve"> </w:t>
      </w:r>
      <w:r>
        <w:t xml:space="preserve">The </w:t>
      </w:r>
      <w:r w:rsidRPr="0055439E">
        <w:rPr>
          <w:bCs/>
        </w:rPr>
        <w:t>GAF collects the remainder of your application, including:</w:t>
      </w:r>
    </w:p>
    <w:p w14:paraId="4A7FCF1F" w14:textId="77777777" w:rsidR="00105EA6" w:rsidRPr="0055439E" w:rsidRDefault="00105EA6" w:rsidP="00370C1E">
      <w:pPr>
        <w:pStyle w:val="Bullets"/>
        <w:numPr>
          <w:ilvl w:val="2"/>
          <w:numId w:val="7"/>
        </w:numPr>
        <w:ind w:left="1260"/>
        <w:rPr>
          <w:bCs/>
        </w:rPr>
      </w:pPr>
      <w:r w:rsidRPr="0055439E">
        <w:rPr>
          <w:bCs/>
        </w:rPr>
        <w:t>Answers to narrative questions about your organization and project,</w:t>
      </w:r>
    </w:p>
    <w:p w14:paraId="2439ABBC" w14:textId="77777777" w:rsidR="00105EA6" w:rsidRPr="0055439E" w:rsidRDefault="00105EA6" w:rsidP="00370C1E">
      <w:pPr>
        <w:pStyle w:val="Bullets"/>
        <w:numPr>
          <w:ilvl w:val="2"/>
          <w:numId w:val="7"/>
        </w:numPr>
        <w:ind w:left="1260"/>
        <w:rPr>
          <w:bCs/>
        </w:rPr>
      </w:pPr>
      <w:r w:rsidRPr="0055439E">
        <w:rPr>
          <w:bCs/>
        </w:rPr>
        <w:t>Budget information about your organization and project,</w:t>
      </w:r>
    </w:p>
    <w:p w14:paraId="537E0C1C" w14:textId="77777777" w:rsidR="00105EA6" w:rsidRPr="0055439E" w:rsidRDefault="00105EA6" w:rsidP="00370C1E">
      <w:pPr>
        <w:pStyle w:val="Bullets"/>
        <w:numPr>
          <w:ilvl w:val="2"/>
          <w:numId w:val="7"/>
        </w:numPr>
        <w:ind w:left="1260"/>
        <w:rPr>
          <w:bCs/>
        </w:rPr>
      </w:pPr>
      <w:r w:rsidRPr="0055439E">
        <w:rPr>
          <w:bCs/>
        </w:rPr>
        <w:t>Information about key individuals and partners, and</w:t>
      </w:r>
    </w:p>
    <w:p w14:paraId="25A36C95" w14:textId="77777777" w:rsidR="00105EA6" w:rsidRPr="0055439E" w:rsidRDefault="00105EA6" w:rsidP="00370C1E">
      <w:pPr>
        <w:pStyle w:val="Bullets"/>
        <w:numPr>
          <w:ilvl w:val="2"/>
          <w:numId w:val="7"/>
        </w:numPr>
        <w:ind w:left="1260"/>
        <w:rPr>
          <w:bCs/>
        </w:rPr>
      </w:pPr>
      <w:r w:rsidRPr="0055439E">
        <w:rPr>
          <w:bCs/>
        </w:rPr>
        <w:t>Work samples.</w:t>
      </w:r>
    </w:p>
    <w:p w14:paraId="098964E0" w14:textId="3B43078B" w:rsidR="00105EA6" w:rsidRPr="00923A7F" w:rsidRDefault="00105EA6" w:rsidP="007D2146">
      <w:pPr>
        <w:pStyle w:val="Bullets"/>
        <w:numPr>
          <w:ilvl w:val="1"/>
          <w:numId w:val="7"/>
        </w:numPr>
        <w:spacing w:before="60" w:after="120"/>
        <w:ind w:left="900"/>
        <w:rPr>
          <w:bCs/>
        </w:rPr>
      </w:pPr>
      <w:r w:rsidRPr="00B10536">
        <w:rPr>
          <w:b/>
        </w:rPr>
        <w:t>NOTE</w:t>
      </w:r>
      <w:r>
        <w:rPr>
          <w:bCs/>
        </w:rPr>
        <w:t xml:space="preserve">: Grants.gov and the Applicant Portal are </w:t>
      </w:r>
      <w:r w:rsidRPr="00DF1614">
        <w:rPr>
          <w:i/>
          <w:iCs/>
        </w:rPr>
        <w:t>separate</w:t>
      </w:r>
      <w:r>
        <w:t xml:space="preserve"> websites, with different submission deadlines associated with each part of the application. Check the submission dates found in the </w:t>
      </w:r>
      <w:hyperlink w:anchor="_Application_Calendar" w:history="1">
        <w:r w:rsidRPr="00391C4B">
          <w:rPr>
            <w:rStyle w:val="Hyperlink"/>
          </w:rPr>
          <w:t>Application Calendar</w:t>
        </w:r>
      </w:hyperlink>
      <w:r>
        <w:t xml:space="preserve"> and set a calendar reminder for yourself to avoid missing a deadline.</w:t>
      </w:r>
    </w:p>
    <w:p w14:paraId="19631505" w14:textId="77777777" w:rsidR="00370C1E" w:rsidRDefault="00370C1E" w:rsidP="00850009"/>
    <w:p w14:paraId="7B2C4A23" w14:textId="5B7CC9C5" w:rsidR="00370C1E" w:rsidRDefault="00105EA6" w:rsidP="007D2146">
      <w:pPr>
        <w:pStyle w:val="BoldEmphasis"/>
        <w:pBdr>
          <w:bottom w:val="none" w:sz="0" w:space="0" w:color="auto"/>
        </w:pBdr>
      </w:pPr>
      <w:r w:rsidRPr="00105EA6">
        <w:t>GAP GRANT PROGRAM DETAILS</w:t>
      </w:r>
      <w:r w:rsidR="00FA41EF">
        <w:t xml:space="preserve"> DOCUMENT</w:t>
      </w:r>
      <w:r w:rsidRPr="00105EA6">
        <w:t xml:space="preserve"> </w:t>
      </w:r>
    </w:p>
    <w:p w14:paraId="3169AA99" w14:textId="05D191BB" w:rsidR="00105EA6" w:rsidRPr="00105EA6" w:rsidRDefault="00105EA6" w:rsidP="007D2146">
      <w:r w:rsidRPr="00105EA6">
        <w:t>Navigate to the “</w:t>
      </w:r>
      <w:r>
        <w:t>Grant Program Details</w:t>
      </w:r>
      <w:r w:rsidRPr="00105EA6">
        <w:t xml:space="preserve">” section on the </w:t>
      </w:r>
      <w:hyperlink r:id="rId17" w:history="1">
        <w:r w:rsidRPr="00105EA6">
          <w:rPr>
            <w:rStyle w:val="Hyperlink"/>
          </w:rPr>
          <w:t>GAP webpage</w:t>
        </w:r>
      </w:hyperlink>
      <w:r w:rsidRPr="00105EA6">
        <w:t xml:space="preserve"> for</w:t>
      </w:r>
      <w:r w:rsidR="00370C1E">
        <w:t xml:space="preserve"> a document that covers</w:t>
      </w:r>
      <w:r w:rsidRPr="00105EA6">
        <w:t xml:space="preserve"> </w:t>
      </w:r>
      <w:r>
        <w:t>essential</w:t>
      </w:r>
      <w:r w:rsidRPr="00105EA6">
        <w:t xml:space="preserve"> information about GAP, including a grant program description, unallowable activities and costs, eligibility, review criteria, award amount and cost sharing, and post-award requirements and administration, among others. </w:t>
      </w:r>
      <w:r w:rsidR="00700A85" w:rsidRPr="00923A7F">
        <w:rPr>
          <w:b/>
          <w:bCs/>
        </w:rPr>
        <w:t xml:space="preserve">We reference </w:t>
      </w:r>
      <w:r w:rsidR="00700A85" w:rsidRPr="0055439E">
        <w:rPr>
          <w:b/>
          <w:bCs/>
        </w:rPr>
        <w:t xml:space="preserve">the </w:t>
      </w:r>
      <w:r w:rsidR="002F7ACD" w:rsidRPr="007D2146">
        <w:rPr>
          <w:b/>
          <w:bCs/>
          <w:i/>
          <w:iCs/>
        </w:rPr>
        <w:t>GAP</w:t>
      </w:r>
      <w:r w:rsidR="002F7ACD">
        <w:rPr>
          <w:b/>
          <w:bCs/>
        </w:rPr>
        <w:t xml:space="preserve"> </w:t>
      </w:r>
      <w:r w:rsidR="00700A85" w:rsidRPr="0055439E">
        <w:rPr>
          <w:b/>
          <w:bCs/>
          <w:i/>
          <w:iCs/>
        </w:rPr>
        <w:t>Grant Program Details</w:t>
      </w:r>
      <w:r w:rsidR="00700A85" w:rsidRPr="0055439E">
        <w:rPr>
          <w:b/>
          <w:bCs/>
        </w:rPr>
        <w:t xml:space="preserve"> throughout this document, so we recommend having both available while </w:t>
      </w:r>
      <w:r w:rsidR="00700A85">
        <w:rPr>
          <w:b/>
          <w:bCs/>
        </w:rPr>
        <w:t>preparing</w:t>
      </w:r>
      <w:r w:rsidR="00700A85" w:rsidRPr="00923A7F">
        <w:rPr>
          <w:b/>
          <w:bCs/>
        </w:rPr>
        <w:t xml:space="preserve"> your application.</w:t>
      </w:r>
    </w:p>
    <w:p w14:paraId="331B96C0" w14:textId="595321A8" w:rsidR="0055439E" w:rsidRDefault="0055439E" w:rsidP="006B5186">
      <w:pPr>
        <w:sectPr w:rsidR="0055439E" w:rsidSect="00057B63">
          <w:headerReference w:type="default" r:id="rId18"/>
          <w:pgSz w:w="12240" w:h="15840"/>
          <w:pgMar w:top="1440" w:right="1440" w:bottom="1440" w:left="1440" w:header="720" w:footer="720" w:gutter="0"/>
          <w:cols w:space="720"/>
          <w:docGrid w:linePitch="360"/>
        </w:sectPr>
      </w:pPr>
    </w:p>
    <w:p w14:paraId="72F42311" w14:textId="2ED89010" w:rsidR="006B5186" w:rsidRDefault="00310101" w:rsidP="00387C1E">
      <w:pPr>
        <w:pStyle w:val="Heading2"/>
      </w:pPr>
      <w:bookmarkStart w:id="6" w:name="_Toc184382830"/>
      <w:r>
        <w:lastRenderedPageBreak/>
        <w:t>Presenting &amp; Multidisciplinary Works</w:t>
      </w:r>
      <w:r w:rsidR="006B5186">
        <w:t xml:space="preserve"> Program Description</w:t>
      </w:r>
      <w:bookmarkEnd w:id="6"/>
    </w:p>
    <w:p w14:paraId="6D8FCD53" w14:textId="2C98663F" w:rsidR="00310101" w:rsidRDefault="00310101" w:rsidP="00310101">
      <w:pPr>
        <w:rPr>
          <w:rFonts w:eastAsiaTheme="minorEastAsia"/>
        </w:rPr>
      </w:pPr>
      <w:r>
        <w:t xml:space="preserve">The presenting &amp; multidisciplinary works program celebrates the breadth of artistic practices and the diversity of organizations, communities, and arts workers that create, engage in, and support multidisciplinary artists and artistic works. </w:t>
      </w:r>
      <w:r w:rsidRPr="004630A3">
        <w:rPr>
          <w:rFonts w:eastAsiaTheme="minorEastAsia"/>
          <w:color w:val="212121"/>
        </w:rPr>
        <w:t>Th</w:t>
      </w:r>
      <w:r>
        <w:rPr>
          <w:rFonts w:eastAsiaTheme="minorEastAsia"/>
          <w:color w:val="212121"/>
        </w:rPr>
        <w:t>e field’s</w:t>
      </w:r>
      <w:r w:rsidRPr="004630A3">
        <w:rPr>
          <w:rFonts w:eastAsiaTheme="minorEastAsia"/>
          <w:color w:val="212121"/>
        </w:rPr>
        <w:t xml:space="preserve"> </w:t>
      </w:r>
      <w:r w:rsidRPr="0E5EA8D0">
        <w:rPr>
          <w:rFonts w:eastAsiaTheme="minorEastAsia"/>
          <w:color w:val="212121"/>
        </w:rPr>
        <w:t xml:space="preserve">ecosystem includes </w:t>
      </w:r>
      <w:r w:rsidRPr="004630A3">
        <w:rPr>
          <w:rFonts w:eastAsiaTheme="minorEastAsia"/>
          <w:color w:val="212121"/>
        </w:rPr>
        <w:t>presenters, festivals,</w:t>
      </w:r>
      <w:r w:rsidRPr="0E5EA8D0">
        <w:rPr>
          <w:rFonts w:eastAsiaTheme="minorEastAsia"/>
          <w:color w:val="212121"/>
        </w:rPr>
        <w:t xml:space="preserve"> circuses</w:t>
      </w:r>
      <w:r w:rsidRPr="004630A3">
        <w:rPr>
          <w:rFonts w:eastAsiaTheme="minorEastAsia"/>
          <w:color w:val="212121"/>
        </w:rPr>
        <w:t>, artist collectives</w:t>
      </w:r>
      <w:r w:rsidRPr="0E5EA8D0">
        <w:rPr>
          <w:rFonts w:eastAsiaTheme="minorEastAsia"/>
          <w:color w:val="212121"/>
        </w:rPr>
        <w:t xml:space="preserve"> and arts centers</w:t>
      </w:r>
      <w:r w:rsidRPr="004630A3">
        <w:rPr>
          <w:rFonts w:eastAsiaTheme="minorEastAsia"/>
          <w:color w:val="212121"/>
        </w:rPr>
        <w:t>, community</w:t>
      </w:r>
      <w:r w:rsidRPr="0E5EA8D0">
        <w:rPr>
          <w:rFonts w:eastAsiaTheme="minorEastAsia"/>
          <w:color w:val="212121"/>
        </w:rPr>
        <w:t>-</w:t>
      </w:r>
      <w:r w:rsidR="008E7E3F">
        <w:rPr>
          <w:rFonts w:eastAsiaTheme="minorEastAsia"/>
          <w:color w:val="212121"/>
        </w:rPr>
        <w:t>based</w:t>
      </w:r>
      <w:r w:rsidRPr="0E5EA8D0">
        <w:rPr>
          <w:rFonts w:eastAsiaTheme="minorEastAsia"/>
          <w:color w:val="212121"/>
        </w:rPr>
        <w:t xml:space="preserve"> </w:t>
      </w:r>
      <w:r w:rsidRPr="004630A3">
        <w:rPr>
          <w:rFonts w:eastAsiaTheme="minorEastAsia"/>
          <w:color w:val="212121"/>
        </w:rPr>
        <w:t>organizations,</w:t>
      </w:r>
      <w:r w:rsidRPr="0E5EA8D0">
        <w:rPr>
          <w:rFonts w:eastAsiaTheme="minorEastAsia"/>
          <w:color w:val="212121"/>
        </w:rPr>
        <w:t xml:space="preserve"> arts education organizations,</w:t>
      </w:r>
      <w:r w:rsidRPr="004630A3">
        <w:rPr>
          <w:rFonts w:eastAsiaTheme="minorEastAsia"/>
          <w:color w:val="212121"/>
        </w:rPr>
        <w:t xml:space="preserve"> and service organizations, among others. </w:t>
      </w:r>
      <w:r w:rsidRPr="004630A3">
        <w:rPr>
          <w:rFonts w:eastAsiaTheme="minorEastAsia"/>
        </w:rPr>
        <w:t xml:space="preserve"> </w:t>
      </w:r>
    </w:p>
    <w:p w14:paraId="40C4EBC1" w14:textId="77777777" w:rsidR="00310101" w:rsidRDefault="00310101" w:rsidP="00310101"/>
    <w:p w14:paraId="5D9515AA" w14:textId="0E19FC1F" w:rsidR="00310101" w:rsidRPr="00C80CEB" w:rsidRDefault="00310101" w:rsidP="00310101">
      <w:r>
        <w:t xml:space="preserve">The NEA aims to strengthen the presenting &amp; multidisciplinary works ecosystem by welcoming proposals from organizations of all budget sizes, located in rural, suburban, urban, and tribal communities. </w:t>
      </w:r>
      <w:r w:rsidRPr="00C80CEB">
        <w:t xml:space="preserve">We encourage applications from community-based organizations, arts or non-arts based, that are rooted in, led by, and coalesce around a wide variety of aesthetic viewpoints, backgrounds, cultures, disability perspectives, economic statuses, and/or geographic areas. </w:t>
      </w:r>
      <w:bookmarkStart w:id="7" w:name="_Hlk133851147"/>
      <w:bookmarkStart w:id="8" w:name="_Hlk133850390"/>
      <w:r w:rsidRPr="00C80CEB">
        <w:t>We value applications from organizations that demonstrate a wholistic approach to their work, including artist-centered projects, support for arts workers, mutually beneficial partnerships with audiences and community</w:t>
      </w:r>
      <w:r w:rsidR="00B362FE">
        <w:t xml:space="preserve">, </w:t>
      </w:r>
      <w:r w:rsidR="00C749B7">
        <w:t>and employ defined practices in artist selection</w:t>
      </w:r>
      <w:r w:rsidRPr="00C80CEB">
        <w:t xml:space="preserve">. </w:t>
      </w:r>
      <w:proofErr w:type="gramStart"/>
      <w:r w:rsidRPr="00C80CEB">
        <w:t>All of</w:t>
      </w:r>
      <w:proofErr w:type="gramEnd"/>
      <w:r w:rsidRPr="00C80CEB">
        <w:t xml:space="preserve"> these components support a healthy arts ecosystem, allowing artists, audiences, and communities to thrive.</w:t>
      </w:r>
      <w:bookmarkEnd w:id="7"/>
      <w:r w:rsidRPr="00C80CEB">
        <w:t xml:space="preserve"> </w:t>
      </w:r>
    </w:p>
    <w:p w14:paraId="3B6D10B2" w14:textId="77777777" w:rsidR="00310101" w:rsidRPr="00C80CEB" w:rsidRDefault="00310101" w:rsidP="00310101"/>
    <w:p w14:paraId="622652C1" w14:textId="77777777" w:rsidR="00310101" w:rsidRPr="006654B9" w:rsidRDefault="00310101" w:rsidP="00310101">
      <w:pPr>
        <w:pStyle w:val="Bullets"/>
        <w:numPr>
          <w:ilvl w:val="0"/>
          <w:numId w:val="0"/>
        </w:numPr>
        <w:rPr>
          <w:rStyle w:val="normaltextrun"/>
          <w:rFonts w:ascii="Calibri" w:hAnsi="Calibri"/>
          <w:strike/>
        </w:rPr>
      </w:pPr>
      <w:r w:rsidRPr="00C80CEB">
        <w:rPr>
          <w:rStyle w:val="normaltextrun"/>
          <w:rFonts w:ascii="Calibri" w:hAnsi="Calibri" w:cs="Calibri"/>
          <w:color w:val="000000"/>
          <w:shd w:val="clear" w:color="auto" w:fill="FFFFFF"/>
        </w:rPr>
        <w:t xml:space="preserve">Additionally, we encourage projects that have regional, national, or field-wide significance. </w:t>
      </w:r>
      <w:r w:rsidRPr="006654B9">
        <w:rPr>
          <w:rStyle w:val="normaltextrun"/>
          <w:rFonts w:ascii="Calibri" w:hAnsi="Calibri" w:cs="Calibri"/>
          <w:b/>
          <w:bCs/>
          <w:color w:val="000000"/>
          <w:shd w:val="clear" w:color="auto" w:fill="FFFFFF"/>
        </w:rPr>
        <w:t>This includes local projects</w:t>
      </w:r>
      <w:r w:rsidRPr="00C80CEB">
        <w:rPr>
          <w:rStyle w:val="normaltextrun"/>
          <w:rFonts w:ascii="Calibri" w:hAnsi="Calibri" w:cs="Calibri"/>
          <w:color w:val="000000"/>
          <w:shd w:val="clear" w:color="auto" w:fill="FFFFFF"/>
        </w:rPr>
        <w:t xml:space="preserve"> that can have significant impact within communities or are likely to demonstrate best practices for their field, discipline, or community. </w:t>
      </w:r>
    </w:p>
    <w:p w14:paraId="7341AB00" w14:textId="77777777" w:rsidR="00310101" w:rsidRDefault="00310101" w:rsidP="00310101"/>
    <w:p w14:paraId="394A06A0" w14:textId="77777777" w:rsidR="00310101" w:rsidRPr="00C64436" w:rsidRDefault="00310101" w:rsidP="00310101">
      <w:r>
        <w:t>Projects should be multidisciplinary in nature (presenting works from across multiple arts disciplines, a single work that is multidisciplinary, and/or interdisciplinary artists) and may include representation from the performing, visual, media, design, and literary arts.</w:t>
      </w:r>
    </w:p>
    <w:bookmarkEnd w:id="8"/>
    <w:p w14:paraId="67ED0A0E" w14:textId="77777777" w:rsidR="00310101" w:rsidRDefault="00310101" w:rsidP="00310101"/>
    <w:p w14:paraId="02B6D9B0" w14:textId="0BA7A470" w:rsidR="00387C1E" w:rsidRDefault="00310101" w:rsidP="00310101">
      <w:r w:rsidRPr="00C64436">
        <w:t>Applicants</w:t>
      </w:r>
      <w:r>
        <w:t xml:space="preserve"> </w:t>
      </w:r>
      <w:r w:rsidRPr="00C64436">
        <w:t>may</w:t>
      </w:r>
      <w:r>
        <w:t xml:space="preserve"> </w:t>
      </w:r>
      <w:r w:rsidRPr="00C64436">
        <w:t>request</w:t>
      </w:r>
      <w:r>
        <w:t xml:space="preserve"> </w:t>
      </w:r>
      <w:r w:rsidRPr="00C64436">
        <w:t>cost</w:t>
      </w:r>
      <w:r>
        <w:t xml:space="preserve"> </w:t>
      </w:r>
      <w:r w:rsidRPr="00C64436">
        <w:t>share/matching</w:t>
      </w:r>
      <w:r>
        <w:t xml:space="preserve"> </w:t>
      </w:r>
      <w:r w:rsidRPr="00C64436">
        <w:t>grants</w:t>
      </w:r>
      <w:r>
        <w:t xml:space="preserve"> </w:t>
      </w:r>
      <w:r w:rsidRPr="00C64436">
        <w:t>ranging</w:t>
      </w:r>
      <w:r>
        <w:t xml:space="preserve"> </w:t>
      </w:r>
      <w:r w:rsidRPr="00C64436">
        <w:t>from</w:t>
      </w:r>
      <w:r>
        <w:t xml:space="preserve"> </w:t>
      </w:r>
      <w:r w:rsidRPr="00C64436">
        <w:t>$10,000</w:t>
      </w:r>
      <w:r>
        <w:t xml:space="preserve"> </w:t>
      </w:r>
      <w:r w:rsidRPr="00C64436">
        <w:t>to</w:t>
      </w:r>
      <w:r>
        <w:t xml:space="preserve"> </w:t>
      </w:r>
      <w:r w:rsidRPr="00C64436">
        <w:t>$100,000</w:t>
      </w:r>
      <w:r w:rsidR="00387C1E">
        <w:t>.</w:t>
      </w:r>
    </w:p>
    <w:p w14:paraId="5272DD21" w14:textId="77777777" w:rsidR="00387C1E" w:rsidRPr="00387C1E" w:rsidRDefault="00387C1E" w:rsidP="00387C1E"/>
    <w:p w14:paraId="18A1B1CC" w14:textId="41D5607C" w:rsidR="006B5186" w:rsidRDefault="006B5186" w:rsidP="006B5186">
      <w:pPr>
        <w:pStyle w:val="Heading3"/>
      </w:pPr>
      <w:bookmarkStart w:id="9" w:name="_Toc184382831"/>
      <w:r>
        <w:t>Project Types</w:t>
      </w:r>
      <w:bookmarkEnd w:id="9"/>
    </w:p>
    <w:p w14:paraId="78D3DDFA" w14:textId="77777777" w:rsidR="001E0978" w:rsidRDefault="00B362FE" w:rsidP="00310101">
      <w:pPr>
        <w:rPr>
          <w:bCs/>
        </w:rPr>
      </w:pPr>
      <w:r>
        <w:rPr>
          <w:bCs/>
        </w:rPr>
        <w:t>The NEA is committed to supporting arts projects for the benefit of all Americans.</w:t>
      </w:r>
      <w:r w:rsidR="001E0978">
        <w:rPr>
          <w:bCs/>
        </w:rPr>
        <w:t xml:space="preserve"> </w:t>
      </w:r>
    </w:p>
    <w:p w14:paraId="24D96000" w14:textId="77777777" w:rsidR="001E0978" w:rsidRDefault="001E0978" w:rsidP="00310101">
      <w:pPr>
        <w:rPr>
          <w:bCs/>
        </w:rPr>
      </w:pPr>
    </w:p>
    <w:p w14:paraId="5C36E05F" w14:textId="72F7BB4D" w:rsidR="00310101" w:rsidRDefault="00310101" w:rsidP="00310101">
      <w:pPr>
        <w:rPr>
          <w:b/>
          <w:bCs/>
        </w:rPr>
      </w:pPr>
      <w:r>
        <w:t>We seek applications that provide the greatest opportunities for federal support to strengthen the arts ecosystem. We welcome proposals that address the general areas of interest outlined in the Grants for Arts Projects program description (</w:t>
      </w:r>
      <w:r>
        <w:rPr>
          <w:i/>
          <w:iCs/>
        </w:rPr>
        <w:t>GAP Grant Program Details</w:t>
      </w:r>
      <w:r>
        <w:t>, pg. 6), and include one or more of the activities listed below.</w:t>
      </w:r>
    </w:p>
    <w:p w14:paraId="404A96A5" w14:textId="77777777" w:rsidR="00310101" w:rsidRDefault="00310101" w:rsidP="00310101">
      <w:pPr>
        <w:rPr>
          <w:b/>
          <w:bCs/>
        </w:rPr>
      </w:pPr>
    </w:p>
    <w:p w14:paraId="088214A2" w14:textId="77777777" w:rsidR="00310101" w:rsidRDefault="00310101" w:rsidP="00310101">
      <w:pPr>
        <w:rPr>
          <w:b/>
          <w:bCs/>
        </w:rPr>
      </w:pPr>
      <w:r w:rsidRPr="009B49EB">
        <w:rPr>
          <w:b/>
          <w:bCs/>
        </w:rPr>
        <w:t xml:space="preserve">Applications must be for projects only. A project may consist of one or more specific events or </w:t>
      </w:r>
      <w:proofErr w:type="gramStart"/>
      <w:r w:rsidRPr="009B49EB">
        <w:rPr>
          <w:b/>
          <w:bCs/>
        </w:rPr>
        <w:t>activities, and</w:t>
      </w:r>
      <w:proofErr w:type="gramEnd"/>
      <w:r w:rsidRPr="009B49EB">
        <w:rPr>
          <w:b/>
          <w:bCs/>
        </w:rPr>
        <w:t xml:space="preserve"> should not cover an entire season of programming. We do not fund seasonal or general operating support</w:t>
      </w:r>
      <w:r>
        <w:rPr>
          <w:b/>
          <w:bCs/>
        </w:rPr>
        <w:t>.</w:t>
      </w:r>
    </w:p>
    <w:p w14:paraId="1AB7C31F" w14:textId="77777777" w:rsidR="00310101" w:rsidRDefault="00310101" w:rsidP="00310101">
      <w:pPr>
        <w:rPr>
          <w:b/>
          <w:bCs/>
        </w:rPr>
      </w:pPr>
    </w:p>
    <w:p w14:paraId="26DBE041" w14:textId="042F03F7" w:rsidR="00310101" w:rsidRDefault="00310101" w:rsidP="00310101">
      <w:r w:rsidRPr="0B40FD26">
        <w:rPr>
          <w:b/>
          <w:bCs/>
        </w:rPr>
        <w:t>Projects may include, but are not limited to:</w:t>
      </w:r>
    </w:p>
    <w:p w14:paraId="4BD71131" w14:textId="77777777" w:rsidR="00310101" w:rsidRDefault="00310101" w:rsidP="00310101">
      <w:pPr>
        <w:pStyle w:val="BoldEmphasis"/>
      </w:pPr>
      <w:r w:rsidRPr="0B40FD26">
        <w:lastRenderedPageBreak/>
        <w:t>Programs</w:t>
      </w:r>
    </w:p>
    <w:p w14:paraId="14BB6024" w14:textId="4D51E5C0" w:rsidR="00310101" w:rsidRPr="000B651E" w:rsidRDefault="00310101" w:rsidP="00310101">
      <w:pPr>
        <w:pStyle w:val="Bullets"/>
        <w:numPr>
          <w:ilvl w:val="0"/>
          <w:numId w:val="1"/>
        </w:numPr>
        <w:ind w:left="540"/>
      </w:pPr>
      <w:r w:rsidRPr="000B651E">
        <w:t xml:space="preserve">The presentation and/or touring of new or existing works. This may include, but is not limited to, performances, exhibitions, festivals, site-specific work, and guest artist residencies </w:t>
      </w:r>
    </w:p>
    <w:p w14:paraId="736408A9" w14:textId="59E7C32D" w:rsidR="00310101" w:rsidRPr="000B651E" w:rsidRDefault="00310101" w:rsidP="00310101">
      <w:pPr>
        <w:pStyle w:val="Bullets"/>
        <w:numPr>
          <w:ilvl w:val="0"/>
          <w:numId w:val="1"/>
        </w:numPr>
        <w:ind w:left="540"/>
      </w:pPr>
      <w:r w:rsidRPr="000B651E">
        <w:t>The commissioning (or co-commissioning), development, and creation of new works, including creative artist residency programs</w:t>
      </w:r>
    </w:p>
    <w:p w14:paraId="5FAD3573" w14:textId="2B3779AE" w:rsidR="00310101" w:rsidRPr="000B651E" w:rsidRDefault="00310101" w:rsidP="00310101">
      <w:pPr>
        <w:pStyle w:val="Bullets"/>
        <w:numPr>
          <w:ilvl w:val="0"/>
          <w:numId w:val="1"/>
        </w:numPr>
        <w:ind w:left="540"/>
      </w:pPr>
      <w:r w:rsidRPr="000B651E">
        <w:t>Projects, participatory works, and community-based work that utilize art in civic and social practice, conflict transformation, and collaborative work with community partners in ways that are mutually beneficial</w:t>
      </w:r>
    </w:p>
    <w:p w14:paraId="12E878F0" w14:textId="77777777" w:rsidR="00310101" w:rsidRDefault="00310101" w:rsidP="00310101">
      <w:pPr>
        <w:pStyle w:val="Bullets"/>
        <w:numPr>
          <w:ilvl w:val="0"/>
          <w:numId w:val="1"/>
        </w:numPr>
        <w:ind w:left="540"/>
      </w:pPr>
      <w:r w:rsidRPr="000B651E">
        <w:t>Circus arts</w:t>
      </w:r>
      <w:r>
        <w:t>,</w:t>
      </w:r>
      <w:r w:rsidRPr="000B651E">
        <w:t xml:space="preserve"> outdoor spectacles</w:t>
      </w:r>
      <w:r>
        <w:t>, and immersive arts experiences</w:t>
      </w:r>
      <w:r w:rsidRPr="000B651E">
        <w:t>;</w:t>
      </w:r>
    </w:p>
    <w:p w14:paraId="7B7441D6" w14:textId="0A43C402" w:rsidR="00310101" w:rsidRPr="000B651E" w:rsidRDefault="00310101" w:rsidP="00310101">
      <w:pPr>
        <w:pStyle w:val="Bullets"/>
        <w:numPr>
          <w:ilvl w:val="0"/>
          <w:numId w:val="1"/>
        </w:numPr>
        <w:ind w:left="540"/>
      </w:pPr>
      <w:r>
        <w:t>Storytelling, and spoken word activities, and multidisciplinary hip hop programs</w:t>
      </w:r>
    </w:p>
    <w:p w14:paraId="360EA6DA" w14:textId="64C33241" w:rsidR="00310101" w:rsidRPr="000B651E" w:rsidRDefault="00310101" w:rsidP="00310101">
      <w:pPr>
        <w:pStyle w:val="Bullets"/>
        <w:numPr>
          <w:ilvl w:val="0"/>
          <w:numId w:val="1"/>
        </w:numPr>
        <w:ind w:left="540"/>
      </w:pPr>
      <w:r>
        <w:t>Disability-led projects or projects that meaningfully engage disabled artists and/or communities in pursuit of artistic and creative goals</w:t>
      </w:r>
    </w:p>
    <w:p w14:paraId="6B23D9A0" w14:textId="2F6BC3ED" w:rsidR="00310101" w:rsidRPr="000B651E" w:rsidRDefault="00310101" w:rsidP="00310101">
      <w:pPr>
        <w:pStyle w:val="Bullets"/>
        <w:numPr>
          <w:ilvl w:val="0"/>
          <w:numId w:val="1"/>
        </w:numPr>
        <w:ind w:left="540"/>
      </w:pPr>
      <w:r>
        <w:t>Archiving, preservation, and documentation projects</w:t>
      </w:r>
    </w:p>
    <w:p w14:paraId="5960C68F" w14:textId="54482C8B" w:rsidR="00310101" w:rsidRPr="00D37728" w:rsidRDefault="00310101" w:rsidP="00310101">
      <w:pPr>
        <w:pStyle w:val="Bullets"/>
        <w:numPr>
          <w:ilvl w:val="0"/>
          <w:numId w:val="1"/>
        </w:numPr>
        <w:spacing w:after="0"/>
        <w:ind w:left="547"/>
        <w:rPr>
          <w:bCs/>
        </w:rPr>
      </w:pPr>
      <w:r>
        <w:t>Projects incorporating multidisciplinary arts to advance the physical, social, and emotional health and well-being of individuals and communities</w:t>
      </w:r>
    </w:p>
    <w:p w14:paraId="70AE4A77" w14:textId="77777777" w:rsidR="00310101" w:rsidRDefault="00310101" w:rsidP="00310101"/>
    <w:p w14:paraId="696BB45C" w14:textId="77777777" w:rsidR="00310101" w:rsidRDefault="00310101" w:rsidP="00310101">
      <w:pPr>
        <w:pStyle w:val="BoldEmphasis"/>
      </w:pPr>
      <w:r w:rsidRPr="0E5EA8D0">
        <w:t>Engagement</w:t>
      </w:r>
    </w:p>
    <w:p w14:paraId="63F31472" w14:textId="1934D63D" w:rsidR="00310101" w:rsidRDefault="00310101" w:rsidP="00310101">
      <w:pPr>
        <w:pStyle w:val="Bullets"/>
        <w:numPr>
          <w:ilvl w:val="0"/>
          <w:numId w:val="8"/>
        </w:numPr>
        <w:tabs>
          <w:tab w:val="clear" w:pos="630"/>
        </w:tabs>
        <w:ind w:left="540"/>
        <w:rPr>
          <w:b/>
          <w:bCs/>
        </w:rPr>
      </w:pPr>
      <w:r>
        <w:t>Arts learning, exposure, and enrichment projects for youth, adults, and intergenerational groups</w:t>
      </w:r>
    </w:p>
    <w:p w14:paraId="7F64503F" w14:textId="2A15F63F" w:rsidR="00310101" w:rsidRDefault="00310101" w:rsidP="00310101">
      <w:pPr>
        <w:pStyle w:val="Bullets"/>
        <w:numPr>
          <w:ilvl w:val="0"/>
          <w:numId w:val="8"/>
        </w:numPr>
        <w:tabs>
          <w:tab w:val="clear" w:pos="630"/>
        </w:tabs>
        <w:ind w:left="540"/>
        <w:rPr>
          <w:b/>
          <w:bCs/>
        </w:rPr>
      </w:pPr>
      <w:r>
        <w:t>Activities that support community fellowship and/or celebrate a community’s strengths</w:t>
      </w:r>
    </w:p>
    <w:p w14:paraId="4667843C" w14:textId="1B0BADC4" w:rsidR="00310101" w:rsidRPr="004630A3" w:rsidRDefault="00310101" w:rsidP="00310101">
      <w:pPr>
        <w:pStyle w:val="Bullets"/>
        <w:numPr>
          <w:ilvl w:val="0"/>
          <w:numId w:val="8"/>
        </w:numPr>
        <w:tabs>
          <w:tab w:val="clear" w:pos="630"/>
        </w:tabs>
        <w:ind w:left="540"/>
        <w:rPr>
          <w:bCs/>
        </w:rPr>
      </w:pPr>
      <w:r>
        <w:rPr>
          <w:rStyle w:val="normaltextrun"/>
          <w:rFonts w:ascii="Calibri" w:hAnsi="Calibri" w:cs="Calibri"/>
          <w:color w:val="000000"/>
          <w:shd w:val="clear" w:color="auto" w:fill="FFFFFF"/>
        </w:rPr>
        <w:t>Cross-sector projects with non-arts organizations that bring the arts into the realm of science, technology, agriculture, and other fields through mutually beneficial partnerships</w:t>
      </w:r>
    </w:p>
    <w:p w14:paraId="0C48DBAD" w14:textId="279491A6" w:rsidR="00310101" w:rsidRPr="001127BE" w:rsidRDefault="00310101" w:rsidP="00310101">
      <w:pPr>
        <w:pStyle w:val="Bullets"/>
        <w:numPr>
          <w:ilvl w:val="0"/>
          <w:numId w:val="8"/>
        </w:numPr>
        <w:tabs>
          <w:tab w:val="clear" w:pos="630"/>
        </w:tabs>
        <w:ind w:left="540"/>
      </w:pPr>
      <w:r>
        <w:t>Virtual programming that aims to increase audience accessibility</w:t>
      </w:r>
    </w:p>
    <w:p w14:paraId="62202236" w14:textId="09A46114" w:rsidR="00310101" w:rsidRPr="001127BE" w:rsidRDefault="00310101" w:rsidP="00310101">
      <w:pPr>
        <w:pStyle w:val="Bullets"/>
        <w:numPr>
          <w:ilvl w:val="0"/>
          <w:numId w:val="8"/>
        </w:numPr>
        <w:tabs>
          <w:tab w:val="clear" w:pos="630"/>
        </w:tabs>
        <w:spacing w:after="0"/>
        <w:ind w:left="547"/>
      </w:pPr>
      <w:r w:rsidRPr="00CE4518">
        <w:rPr>
          <w:rStyle w:val="normaltextrun"/>
          <w:rFonts w:ascii="Calibri" w:hAnsi="Calibri" w:cs="Calibri"/>
          <w:shd w:val="clear" w:color="auto" w:fill="FFFFFF"/>
        </w:rPr>
        <w:t>Tech-centered creative practices and artist-driven explorations of digital or emergent technology</w:t>
      </w:r>
    </w:p>
    <w:p w14:paraId="05CD4B76" w14:textId="77777777" w:rsidR="00310101" w:rsidRDefault="00310101" w:rsidP="00310101"/>
    <w:p w14:paraId="2FD4992D" w14:textId="144F85EC" w:rsidR="00310101" w:rsidRPr="004630A3" w:rsidRDefault="00310101" w:rsidP="00310101">
      <w:pPr>
        <w:pStyle w:val="BoldEmphasis"/>
      </w:pPr>
      <w:r>
        <w:t>Capacity</w:t>
      </w:r>
      <w:r w:rsidR="008E7E3F">
        <w:t xml:space="preserve"> </w:t>
      </w:r>
      <w:r>
        <w:t>Building</w:t>
      </w:r>
    </w:p>
    <w:p w14:paraId="0A052CBE" w14:textId="022CF298" w:rsidR="00310101" w:rsidRPr="000B651E" w:rsidRDefault="00310101" w:rsidP="00310101">
      <w:pPr>
        <w:pStyle w:val="Bullets"/>
        <w:numPr>
          <w:ilvl w:val="0"/>
          <w:numId w:val="1"/>
        </w:numPr>
        <w:ind w:left="540"/>
      </w:pPr>
      <w:r w:rsidRPr="000B651E">
        <w:t xml:space="preserve">Arts and arts-related conferences, convenings, and publications </w:t>
      </w:r>
    </w:p>
    <w:p w14:paraId="03921CE4" w14:textId="116358C9" w:rsidR="00310101" w:rsidRPr="000B651E" w:rsidRDefault="00310101" w:rsidP="00310101">
      <w:pPr>
        <w:pStyle w:val="Bullets"/>
        <w:numPr>
          <w:ilvl w:val="0"/>
          <w:numId w:val="1"/>
        </w:numPr>
        <w:ind w:left="540"/>
      </w:pPr>
      <w:r w:rsidRPr="000B651E">
        <w:t>Support from volunteer legal services and business councils</w:t>
      </w:r>
    </w:p>
    <w:p w14:paraId="176AFC38" w14:textId="2B51C6E7" w:rsidR="00310101" w:rsidRPr="000B651E" w:rsidRDefault="00310101" w:rsidP="00310101">
      <w:pPr>
        <w:pStyle w:val="Bullets"/>
        <w:numPr>
          <w:ilvl w:val="0"/>
          <w:numId w:val="1"/>
        </w:numPr>
        <w:ind w:left="540"/>
      </w:pPr>
      <w:r w:rsidRPr="000B651E">
        <w:t xml:space="preserve">Leadership training, mentorships, and other professional development opportunities for artists and arts workers </w:t>
      </w:r>
    </w:p>
    <w:p w14:paraId="7E5ABC51" w14:textId="7B485904" w:rsidR="00310101" w:rsidRDefault="00310101" w:rsidP="00310101">
      <w:pPr>
        <w:pStyle w:val="Bullets"/>
        <w:numPr>
          <w:ilvl w:val="0"/>
          <w:numId w:val="1"/>
        </w:numPr>
        <w:ind w:left="547"/>
      </w:pPr>
      <w:r w:rsidRPr="000B651E">
        <w:t>Direct services to artists, arts workers, and organizations that include planning, capacity-building, and legal support</w:t>
      </w:r>
    </w:p>
    <w:p w14:paraId="79F776AB" w14:textId="06A02309" w:rsidR="00310101" w:rsidRDefault="00310101" w:rsidP="00310101">
      <w:pPr>
        <w:pStyle w:val="Bullets"/>
        <w:numPr>
          <w:ilvl w:val="0"/>
          <w:numId w:val="1"/>
        </w:numPr>
        <w:ind w:left="540"/>
      </w:pPr>
      <w:r w:rsidRPr="00CE4518">
        <w:t>Projects that advance or sustain the creative work of, or careers of people with disabilities through employment, industry training, technical assistance, and organizational capacity</w:t>
      </w:r>
      <w:r w:rsidR="008E7E3F">
        <w:t xml:space="preserve"> </w:t>
      </w:r>
      <w:r w:rsidRPr="00CE4518">
        <w:t>building</w:t>
      </w:r>
    </w:p>
    <w:p w14:paraId="3939EE91" w14:textId="71993C2D" w:rsidR="00310101" w:rsidRDefault="00310101" w:rsidP="00310101">
      <w:r w:rsidRPr="001D3157">
        <w:rPr>
          <w:b/>
          <w:bCs/>
        </w:rPr>
        <w:lastRenderedPageBreak/>
        <w:t xml:space="preserve">Projects that present or otherwise feature a </w:t>
      </w:r>
      <w:r w:rsidRPr="006654B9">
        <w:rPr>
          <w:b/>
          <w:bCs/>
          <w:i/>
          <w:iCs/>
        </w:rPr>
        <w:t>single</w:t>
      </w:r>
      <w:r w:rsidRPr="001D3157">
        <w:rPr>
          <w:b/>
          <w:bCs/>
        </w:rPr>
        <w:t xml:space="preserve"> artistic discipline (including but not limited to dance, </w:t>
      </w:r>
      <w:r>
        <w:rPr>
          <w:b/>
          <w:bCs/>
        </w:rPr>
        <w:t xml:space="preserve">film &amp; </w:t>
      </w:r>
      <w:r w:rsidRPr="001D3157">
        <w:rPr>
          <w:b/>
          <w:bCs/>
        </w:rPr>
        <w:t>media arts</w:t>
      </w:r>
      <w:r>
        <w:rPr>
          <w:b/>
          <w:bCs/>
        </w:rPr>
        <w:t>,</w:t>
      </w:r>
      <w:r w:rsidRPr="001D3157">
        <w:rPr>
          <w:b/>
          <w:bCs/>
        </w:rPr>
        <w:t xml:space="preserve"> literary arts, music, musical theater, theater, visual arts) should apply through that discipline</w:t>
      </w:r>
      <w:r w:rsidRPr="001D3157">
        <w:t>.</w:t>
      </w:r>
    </w:p>
    <w:p w14:paraId="7E8206EA" w14:textId="77777777" w:rsidR="00310101" w:rsidRPr="001D3157" w:rsidRDefault="00310101" w:rsidP="00310101"/>
    <w:p w14:paraId="5D5041D5" w14:textId="77777777" w:rsidR="00310101" w:rsidRPr="00C64436" w:rsidRDefault="00310101" w:rsidP="00310101">
      <w:pPr>
        <w:pStyle w:val="Heading3"/>
      </w:pPr>
      <w:bookmarkStart w:id="10" w:name="_Toc184382832"/>
      <w:r>
        <w:t>Characteristics of Competitive Proposals</w:t>
      </w:r>
      <w:bookmarkEnd w:id="10"/>
    </w:p>
    <w:p w14:paraId="6AFA67E9" w14:textId="25380FB8" w:rsidR="00310101" w:rsidRPr="00985B81" w:rsidRDefault="00310101" w:rsidP="00310101">
      <w:pPr>
        <w:rPr>
          <w:b/>
        </w:rPr>
      </w:pPr>
      <w:r w:rsidRPr="00985B81">
        <w:rPr>
          <w:b/>
        </w:rPr>
        <w:t xml:space="preserve">Competitive </w:t>
      </w:r>
      <w:r>
        <w:rPr>
          <w:b/>
        </w:rPr>
        <w:t xml:space="preserve">applications </w:t>
      </w:r>
      <w:r w:rsidRPr="00DF001B">
        <w:rPr>
          <w:rStyle w:val="normaltextrun"/>
          <w:rFonts w:ascii="Calibri" w:eastAsia="Calibri" w:hAnsi="Calibri" w:cs="Calibri"/>
          <w:b/>
        </w:rPr>
        <w:t xml:space="preserve">will address elements as stated in the application </w:t>
      </w:r>
      <w:r w:rsidRPr="006654B9">
        <w:rPr>
          <w:b/>
          <w:bCs/>
        </w:rPr>
        <w:t>review criteria</w:t>
      </w:r>
      <w:r>
        <w:rPr>
          <w:rFonts w:ascii="Calibri" w:eastAsia="Calibri" w:hAnsi="Calibri" w:cs="Calibri"/>
          <w:b/>
        </w:rPr>
        <w:t xml:space="preserve"> </w:t>
      </w:r>
      <w:r w:rsidRPr="00121B45">
        <w:rPr>
          <w:rFonts w:ascii="Calibri" w:eastAsia="Calibri" w:hAnsi="Calibri" w:cs="Calibri"/>
          <w:b/>
        </w:rPr>
        <w:t>(</w:t>
      </w:r>
      <w:r w:rsidRPr="00121B45">
        <w:rPr>
          <w:rFonts w:ascii="Calibri" w:eastAsia="Calibri" w:hAnsi="Calibri" w:cs="Calibri"/>
          <w:b/>
          <w:i/>
          <w:iCs/>
        </w:rPr>
        <w:t>GAP Grant Program Details</w:t>
      </w:r>
      <w:r w:rsidRPr="00121B45">
        <w:rPr>
          <w:rFonts w:ascii="Calibri" w:eastAsia="Calibri" w:hAnsi="Calibri" w:cs="Calibri"/>
          <w:b/>
        </w:rPr>
        <w:t>, pg</w:t>
      </w:r>
      <w:r>
        <w:rPr>
          <w:rFonts w:ascii="Calibri" w:eastAsia="Calibri" w:hAnsi="Calibri" w:cs="Calibri"/>
          <w:b/>
        </w:rPr>
        <w:t>.</w:t>
      </w:r>
      <w:r w:rsidRPr="00121B45">
        <w:rPr>
          <w:rFonts w:ascii="Calibri" w:eastAsia="Calibri" w:hAnsi="Calibri" w:cs="Calibri"/>
          <w:b/>
        </w:rPr>
        <w:t xml:space="preserve"> </w:t>
      </w:r>
      <w:r>
        <w:rPr>
          <w:rFonts w:ascii="Calibri" w:eastAsia="Calibri" w:hAnsi="Calibri" w:cs="Calibri"/>
          <w:b/>
        </w:rPr>
        <w:t>25</w:t>
      </w:r>
      <w:r w:rsidRPr="00121B45">
        <w:rPr>
          <w:rFonts w:ascii="Calibri" w:eastAsia="Calibri" w:hAnsi="Calibri" w:cs="Calibri"/>
          <w:b/>
        </w:rPr>
        <w:t>)</w:t>
      </w:r>
      <w:r w:rsidRPr="00DF001B">
        <w:rPr>
          <w:rStyle w:val="normaltextrun"/>
          <w:rFonts w:ascii="Calibri" w:eastAsia="Calibri" w:hAnsi="Calibri" w:cs="Calibri"/>
          <w:b/>
        </w:rPr>
        <w:t>, and</w:t>
      </w:r>
      <w:r>
        <w:rPr>
          <w:b/>
        </w:rPr>
        <w:t xml:space="preserve"> support a healthy arts ecosystem, as demonstrated by: </w:t>
      </w:r>
    </w:p>
    <w:p w14:paraId="23714630" w14:textId="7C3A9F5C" w:rsidR="00310101" w:rsidRPr="00CA0D72" w:rsidRDefault="00310101" w:rsidP="00310101">
      <w:pPr>
        <w:pStyle w:val="Bullets"/>
        <w:numPr>
          <w:ilvl w:val="0"/>
          <w:numId w:val="8"/>
        </w:numPr>
        <w:tabs>
          <w:tab w:val="clear" w:pos="630"/>
        </w:tabs>
        <w:ind w:left="540"/>
        <w:rPr>
          <w:rStyle w:val="eop"/>
        </w:rPr>
      </w:pPr>
      <w:r w:rsidRPr="00CA0D72">
        <w:rPr>
          <w:rStyle w:val="normaltextrun"/>
        </w:rPr>
        <w:t>Encouraging the participation of artists, arts workers, partners, and audiences from a wide variety of aesthetic viewpoints, backgrounds, cultures, disability perspectives, economic statuses, and/or geographic areas;</w:t>
      </w:r>
      <w:r w:rsidRPr="00CA0D72">
        <w:rPr>
          <w:rStyle w:val="eop"/>
        </w:rPr>
        <w:t> </w:t>
      </w:r>
    </w:p>
    <w:p w14:paraId="4B9E72AF" w14:textId="77777777" w:rsidR="00310101" w:rsidRPr="00CA0D72" w:rsidRDefault="00310101" w:rsidP="00310101">
      <w:pPr>
        <w:pStyle w:val="Bullets"/>
        <w:numPr>
          <w:ilvl w:val="0"/>
          <w:numId w:val="8"/>
        </w:numPr>
        <w:tabs>
          <w:tab w:val="clear" w:pos="630"/>
        </w:tabs>
        <w:ind w:left="540"/>
      </w:pPr>
      <w:bookmarkStart w:id="11" w:name="_Hlk142986825"/>
      <w:r w:rsidRPr="00DA548A">
        <w:t>Compensating artists and arts workers for the full range of their work on the project, including research and development, presentation, and engagement efforts</w:t>
      </w:r>
      <w:bookmarkEnd w:id="11"/>
      <w:r w:rsidRPr="00CA0D72">
        <w:t>;</w:t>
      </w:r>
    </w:p>
    <w:p w14:paraId="18A275D9" w14:textId="77777777" w:rsidR="00310101" w:rsidRPr="00CA0D72" w:rsidRDefault="00310101" w:rsidP="00310101">
      <w:pPr>
        <w:pStyle w:val="Bullets"/>
        <w:numPr>
          <w:ilvl w:val="0"/>
          <w:numId w:val="8"/>
        </w:numPr>
        <w:tabs>
          <w:tab w:val="clear" w:pos="630"/>
        </w:tabs>
        <w:ind w:left="540"/>
      </w:pPr>
      <w:r w:rsidRPr="00CA0D72">
        <w:t xml:space="preserve">Empowering artists and key stakeholders to thrive in </w:t>
      </w:r>
      <w:proofErr w:type="gramStart"/>
      <w:r w:rsidRPr="00CA0D72">
        <w:t>art-making</w:t>
      </w:r>
      <w:proofErr w:type="gramEnd"/>
      <w:r w:rsidRPr="00CA0D72">
        <w:t xml:space="preserve"> and arts participation through mutually beneficial and reciprocal partnerships;</w:t>
      </w:r>
    </w:p>
    <w:p w14:paraId="2B8FCA3E" w14:textId="77777777" w:rsidR="00310101" w:rsidRDefault="00310101" w:rsidP="00310101">
      <w:pPr>
        <w:pStyle w:val="Bullets"/>
        <w:numPr>
          <w:ilvl w:val="0"/>
          <w:numId w:val="8"/>
        </w:numPr>
        <w:tabs>
          <w:tab w:val="clear" w:pos="630"/>
        </w:tabs>
        <w:ind w:left="540"/>
      </w:pPr>
      <w:r w:rsidRPr="00CA0D72">
        <w:t>Clearly articulating the project goals, desired outcomes, and processes for engaging with, and supporting, artists, audiences, and communities, as defined in the application</w:t>
      </w:r>
      <w:r>
        <w:t>.</w:t>
      </w:r>
    </w:p>
    <w:p w14:paraId="464E8025" w14:textId="700099CF" w:rsidR="00310101" w:rsidRDefault="00310101" w:rsidP="00310101">
      <w:pPr>
        <w:pStyle w:val="Bullets"/>
        <w:numPr>
          <w:ilvl w:val="0"/>
          <w:numId w:val="8"/>
        </w:numPr>
        <w:tabs>
          <w:tab w:val="clear" w:pos="630"/>
        </w:tabs>
        <w:ind w:left="540"/>
      </w:pPr>
      <w:r>
        <w:t xml:space="preserve">Additionally, those applying for arts learning project support should underscore teaching artist and instructor expertise, detail desired learning outcomes for participants, and demonstrate accessible programming for students and learners from a </w:t>
      </w:r>
      <w:r w:rsidR="00687A95">
        <w:t xml:space="preserve">range </w:t>
      </w:r>
      <w:r>
        <w:t>of backgrounds and communities.</w:t>
      </w:r>
    </w:p>
    <w:p w14:paraId="523D5FF8" w14:textId="6059B6BC" w:rsidR="00310101" w:rsidRDefault="00310101" w:rsidP="00310101">
      <w:r w:rsidRPr="00F54980">
        <w:t>In some cases, a project that involves presenting &amp; multidisciplinary works may be better suited for review in another discipline. Review Artistic Disciplines</w:t>
      </w:r>
      <w:r>
        <w:t xml:space="preserve"> </w:t>
      </w:r>
      <w:r w:rsidRPr="00121B45">
        <w:t>(</w:t>
      </w:r>
      <w:r w:rsidRPr="00121B45">
        <w:rPr>
          <w:i/>
          <w:iCs/>
        </w:rPr>
        <w:t>GAP Grant Program Details</w:t>
      </w:r>
      <w:r w:rsidRPr="00121B45">
        <w:t>, pg</w:t>
      </w:r>
      <w:r>
        <w:t>.</w:t>
      </w:r>
      <w:r w:rsidRPr="00121B45">
        <w:t xml:space="preserve"> </w:t>
      </w:r>
      <w:r>
        <w:t>10</w:t>
      </w:r>
      <w:r w:rsidRPr="00121B45">
        <w:t>)</w:t>
      </w:r>
      <w:r>
        <w:t xml:space="preserve"> f</w:t>
      </w:r>
      <w:r w:rsidRPr="00F54980">
        <w:t>or more information, including guidance on educational projects.</w:t>
      </w:r>
    </w:p>
    <w:p w14:paraId="17978297" w14:textId="77777777" w:rsidR="00310101" w:rsidRDefault="00310101" w:rsidP="00310101"/>
    <w:p w14:paraId="2A799800" w14:textId="77777777" w:rsidR="00310101" w:rsidRDefault="00310101" w:rsidP="00310101">
      <w:pPr>
        <w:pStyle w:val="Heading3"/>
      </w:pPr>
      <w:bookmarkStart w:id="12" w:name="_Toc184382833"/>
      <w:r>
        <w:t>Staff Contacts</w:t>
      </w:r>
      <w:bookmarkEnd w:id="12"/>
    </w:p>
    <w:p w14:paraId="15C8F3DF" w14:textId="77777777" w:rsidR="00310101" w:rsidRDefault="00310101" w:rsidP="00310101">
      <w:r w:rsidRPr="00F55464">
        <w:rPr>
          <w:rFonts w:ascii="Calibri" w:hAnsi="Calibri"/>
          <w:b/>
        </w:rPr>
        <w:t>For questions, including help choosing the right discipline, contact NEA staff:</w:t>
      </w:r>
    </w:p>
    <w:p w14:paraId="59406A82" w14:textId="3454F3AD" w:rsidR="00310101" w:rsidRDefault="00310101" w:rsidP="00310101">
      <w:r>
        <w:t xml:space="preserve">Organizations with names that begin with A through </w:t>
      </w:r>
      <w:r w:rsidR="0036407E">
        <w:t>K</w:t>
      </w:r>
      <w:r>
        <w:t xml:space="preserve">: Kelli Gibson, </w:t>
      </w:r>
      <w:hyperlink r:id="rId19" w:history="1">
        <w:r>
          <w:rPr>
            <w:rStyle w:val="Hyperlink"/>
          </w:rPr>
          <w:t>gibsonk@arts.gov</w:t>
        </w:r>
      </w:hyperlink>
      <w:r>
        <w:t xml:space="preserve"> or 202-682-5457</w:t>
      </w:r>
    </w:p>
    <w:p w14:paraId="1742D56C" w14:textId="54FFE781" w:rsidR="00310101" w:rsidRDefault="00310101" w:rsidP="00310101">
      <w:r>
        <w:t xml:space="preserve">Organizations with names that being with </w:t>
      </w:r>
      <w:r w:rsidR="0036407E">
        <w:t>L</w:t>
      </w:r>
      <w:r>
        <w:t xml:space="preserve"> through Z: </w:t>
      </w:r>
      <w:r w:rsidRPr="000F0C50">
        <w:t>Katryna Carter, </w:t>
      </w:r>
      <w:hyperlink r:id="rId20" w:history="1">
        <w:r w:rsidRPr="000F0C50">
          <w:rPr>
            <w:rStyle w:val="Hyperlink"/>
          </w:rPr>
          <w:t>carterk@arts.gov</w:t>
        </w:r>
      </w:hyperlink>
      <w:r w:rsidRPr="000F0C50">
        <w:t> or 202-682-5779</w:t>
      </w:r>
    </w:p>
    <w:p w14:paraId="729BB313" w14:textId="77777777" w:rsidR="00310101" w:rsidRDefault="00310101" w:rsidP="006B5186"/>
    <w:p w14:paraId="254C64A8" w14:textId="60F15516" w:rsidR="006B5186" w:rsidRDefault="007F2D03" w:rsidP="006B5186">
      <w:pPr>
        <w:pStyle w:val="Heading3"/>
      </w:pPr>
      <w:bookmarkStart w:id="13" w:name="_Toc184382834"/>
      <w:r>
        <w:t xml:space="preserve">Legal Requirements and </w:t>
      </w:r>
      <w:r w:rsidR="006B5186">
        <w:t>Compliance Reminders</w:t>
      </w:r>
      <w:bookmarkEnd w:id="13"/>
    </w:p>
    <w:p w14:paraId="413A8FC8" w14:textId="77777777" w:rsidR="004B1076" w:rsidRDefault="007F2D03" w:rsidP="007F2D03">
      <w:pPr>
        <w:rPr>
          <w:rFonts w:eastAsia="Times New Roman" w:cstheme="minorHAnsi"/>
          <w:b/>
          <w:bCs/>
          <w:color w:val="212121"/>
        </w:rPr>
      </w:pPr>
      <w:bookmarkStart w:id="14" w:name="_Hlk105409128"/>
      <w:r>
        <w:t xml:space="preserve">The </w:t>
      </w:r>
      <w:hyperlink r:id="rId21" w:history="1">
        <w:r w:rsidRPr="001114E3">
          <w:rPr>
            <w:rStyle w:val="Hyperlink"/>
          </w:rPr>
          <w:t>Legal Requirements</w:t>
        </w:r>
      </w:hyperlink>
      <w:r>
        <w:t xml:space="preserve"> </w:t>
      </w:r>
      <w:r w:rsidR="001114E3">
        <w:t>s</w:t>
      </w:r>
      <w:r>
        <w:t xml:space="preserve">ection on our website provides information about key </w:t>
      </w:r>
      <w:r w:rsidRPr="003152A5">
        <w:rPr>
          <w:rFonts w:eastAsia="Times New Roman" w:cstheme="minorHAnsi"/>
          <w:color w:val="212121"/>
        </w:rPr>
        <w:t xml:space="preserve">legal requirements that may apply to an applicant or </w:t>
      </w:r>
      <w:r w:rsidR="003205C4">
        <w:rPr>
          <w:rFonts w:eastAsia="Times New Roman" w:cstheme="minorHAnsi"/>
          <w:color w:val="212121"/>
        </w:rPr>
        <w:t>recipient</w:t>
      </w:r>
      <w:r>
        <w:rPr>
          <w:rFonts w:eastAsia="Times New Roman" w:cstheme="minorHAnsi"/>
          <w:color w:val="212121"/>
        </w:rPr>
        <w:t>. I</w:t>
      </w:r>
      <w:r w:rsidRPr="003152A5">
        <w:rPr>
          <w:rFonts w:eastAsia="Times New Roman" w:cstheme="minorHAnsi"/>
          <w:color w:val="212121"/>
        </w:rPr>
        <w:t xml:space="preserve">t is not </w:t>
      </w:r>
      <w:r>
        <w:rPr>
          <w:rFonts w:eastAsia="Times New Roman" w:cstheme="minorHAnsi"/>
          <w:color w:val="212121"/>
        </w:rPr>
        <w:t xml:space="preserve">an </w:t>
      </w:r>
      <w:r w:rsidRPr="003152A5">
        <w:rPr>
          <w:rFonts w:eastAsia="Times New Roman" w:cstheme="minorHAnsi"/>
          <w:color w:val="212121"/>
        </w:rPr>
        <w:t>exhaustiv</w:t>
      </w:r>
      <w:r>
        <w:rPr>
          <w:rFonts w:eastAsia="Times New Roman" w:cstheme="minorHAnsi"/>
          <w:color w:val="212121"/>
        </w:rPr>
        <w:t xml:space="preserve">e </w:t>
      </w:r>
      <w:proofErr w:type="gramStart"/>
      <w:r>
        <w:rPr>
          <w:rFonts w:eastAsia="Times New Roman" w:cstheme="minorHAnsi"/>
          <w:color w:val="212121"/>
        </w:rPr>
        <w:t>list,</w:t>
      </w:r>
      <w:proofErr w:type="gramEnd"/>
      <w:r>
        <w:rPr>
          <w:rFonts w:eastAsia="Times New Roman" w:cstheme="minorHAnsi"/>
          <w:color w:val="212121"/>
        </w:rPr>
        <w:t xml:space="preserve"> m</w:t>
      </w:r>
      <w:r w:rsidRPr="003152A5">
        <w:rPr>
          <w:rFonts w:eastAsia="Times New Roman" w:cstheme="minorHAnsi"/>
          <w:color w:val="212121"/>
        </w:rPr>
        <w:t xml:space="preserve">ore </w:t>
      </w:r>
      <w:r>
        <w:rPr>
          <w:rFonts w:eastAsia="Times New Roman" w:cstheme="minorHAnsi"/>
          <w:color w:val="212121"/>
        </w:rPr>
        <w:t>details</w:t>
      </w:r>
      <w:r w:rsidRPr="003152A5">
        <w:rPr>
          <w:rFonts w:eastAsia="Times New Roman" w:cstheme="minorHAnsi"/>
          <w:color w:val="212121"/>
        </w:rPr>
        <w:t xml:space="preserve"> may be found </w:t>
      </w:r>
      <w:r>
        <w:rPr>
          <w:rFonts w:eastAsia="Times New Roman" w:cstheme="minorHAnsi"/>
          <w:color w:val="212121"/>
        </w:rPr>
        <w:t>in Appendix A of the</w:t>
      </w:r>
      <w:r w:rsidR="001114E3">
        <w:rPr>
          <w:rFonts w:eastAsia="Times New Roman" w:cstheme="minorHAnsi"/>
          <w:color w:val="212121"/>
        </w:rPr>
        <w:t xml:space="preserve"> </w:t>
      </w:r>
      <w:hyperlink r:id="rId22" w:history="1">
        <w:r w:rsidR="001114E3" w:rsidRPr="001114E3">
          <w:rPr>
            <w:rStyle w:val="Hyperlink"/>
            <w:rFonts w:eastAsia="Times New Roman" w:cstheme="minorHAnsi"/>
          </w:rPr>
          <w:t>General Terms &amp; Conditions</w:t>
        </w:r>
      </w:hyperlink>
      <w:r w:rsidRPr="003152A5">
        <w:rPr>
          <w:rFonts w:eastAsia="Times New Roman" w:cstheme="minorHAnsi"/>
          <w:color w:val="212121"/>
        </w:rPr>
        <w:t>.</w:t>
      </w:r>
      <w:r w:rsidR="00BA0563">
        <w:rPr>
          <w:rFonts w:eastAsia="Times New Roman" w:cstheme="minorHAnsi"/>
          <w:color w:val="212121"/>
        </w:rPr>
        <w:t xml:space="preserve"> </w:t>
      </w:r>
      <w:r w:rsidRPr="007D2146">
        <w:rPr>
          <w:rFonts w:eastAsia="Times New Roman" w:cstheme="minorHAnsi"/>
          <w:b/>
          <w:bCs/>
          <w:color w:val="212121"/>
        </w:rPr>
        <w:t>It is ultimately your responsibility to ensure that you are compliant with all legal, regulatory, and policy requirements applicable to your award.</w:t>
      </w:r>
      <w:r w:rsidR="00BA0563">
        <w:rPr>
          <w:rFonts w:eastAsia="Times New Roman" w:cstheme="minorHAnsi"/>
          <w:b/>
          <w:bCs/>
          <w:color w:val="212121"/>
        </w:rPr>
        <w:t xml:space="preserve"> </w:t>
      </w:r>
    </w:p>
    <w:p w14:paraId="7958DFF1" w14:textId="77777777" w:rsidR="004B1076" w:rsidRDefault="004B1076" w:rsidP="007F2D03">
      <w:pPr>
        <w:rPr>
          <w:rFonts w:eastAsia="Times New Roman" w:cstheme="minorHAnsi"/>
          <w:b/>
          <w:bCs/>
          <w:color w:val="212121"/>
        </w:rPr>
      </w:pPr>
    </w:p>
    <w:p w14:paraId="6C21D660" w14:textId="7EAACBC9" w:rsidR="007F2D03" w:rsidRPr="007D2146" w:rsidRDefault="00A60EF5" w:rsidP="007F2D03">
      <w:pPr>
        <w:rPr>
          <w:rFonts w:eastAsia="Times New Roman" w:cstheme="minorHAnsi"/>
          <w:b/>
          <w:bCs/>
          <w:color w:val="212121"/>
        </w:rPr>
      </w:pPr>
      <w:r w:rsidRPr="001346F5">
        <w:lastRenderedPageBreak/>
        <w:t>Please note the following:</w:t>
      </w:r>
    </w:p>
    <w:p w14:paraId="38CE806D" w14:textId="66B4AF56" w:rsidR="001346F5" w:rsidRPr="001346F5" w:rsidRDefault="001346F5" w:rsidP="00F11C48">
      <w:pPr>
        <w:pStyle w:val="Bullets"/>
        <w:ind w:left="540"/>
        <w:rPr>
          <w:u w:val="single"/>
        </w:rPr>
      </w:pPr>
      <w:r w:rsidRPr="001346F5">
        <w:rPr>
          <w:b/>
        </w:rPr>
        <w:t>Civil Rights Laws and Policies</w:t>
      </w:r>
      <w:r w:rsidRPr="001346F5">
        <w:t xml:space="preserve">: As a reminder, in the federal-funding context, a focus on a particular group or demographic may be permissible, but exclusion is not. This extends to hiring practices, artist selection processes, and audience engagement. Your application should make it clear that project activities are not exclusionary. Please review the </w:t>
      </w:r>
      <w:hyperlink r:id="rId23" w:anchor="assurance" w:history="1">
        <w:r w:rsidRPr="001346F5">
          <w:rPr>
            <w:rStyle w:val="Hyperlink"/>
            <w:bCs/>
          </w:rPr>
          <w:t>Assurance of Compliance</w:t>
        </w:r>
      </w:hyperlink>
      <w:r w:rsidRPr="001346F5">
        <w:t xml:space="preserve">, as well as </w:t>
      </w:r>
      <w:hyperlink r:id="rId24" w:history="1">
        <w:r w:rsidRPr="001346F5">
          <w:rPr>
            <w:rStyle w:val="Hyperlink"/>
            <w:bCs/>
          </w:rPr>
          <w:t>NEA Civil Rights guidance</w:t>
        </w:r>
      </w:hyperlink>
      <w:r w:rsidRPr="001346F5">
        <w:t xml:space="preserve"> on our website, including this archived webinar: </w:t>
      </w:r>
      <w:hyperlink r:id="rId25" w:history="1">
        <w:r w:rsidRPr="001346F5">
          <w:rPr>
            <w:rStyle w:val="Hyperlink"/>
            <w:bCs/>
          </w:rPr>
          <w:t>Things to Know Before You Apply: Federal Civil Rights and Your Grants Application</w:t>
        </w:r>
      </w:hyperlink>
      <w:r w:rsidRPr="001346F5">
        <w:t>.</w:t>
      </w:r>
    </w:p>
    <w:p w14:paraId="3EC32C25" w14:textId="59F36F73" w:rsidR="001346F5" w:rsidRDefault="001346F5" w:rsidP="00F11C48">
      <w:pPr>
        <w:pStyle w:val="Bullets"/>
        <w:ind w:left="540"/>
      </w:pPr>
      <w:r w:rsidRPr="001346F5">
        <w:rPr>
          <w:b/>
        </w:rPr>
        <w:t xml:space="preserve">Accessibility: </w:t>
      </w:r>
      <w:r w:rsidRPr="001346F5">
        <w:t xml:space="preserve">Federal regulations require that all NEA-funded projects be accessible to people with disabilities. Individuals with disabilities may be </w:t>
      </w:r>
      <w:r w:rsidR="00CF5627" w:rsidRPr="001346F5">
        <w:t>artists, performers</w:t>
      </w:r>
      <w:r w:rsidR="00CF5627">
        <w:t>,</w:t>
      </w:r>
      <w:r w:rsidR="00CF5627" w:rsidRPr="001346F5">
        <w:t xml:space="preserve"> </w:t>
      </w:r>
      <w:r w:rsidRPr="001346F5">
        <w:t>audiences, visitors,</w:t>
      </w:r>
      <w:r w:rsidR="00BA0563">
        <w:t xml:space="preserve"> </w:t>
      </w:r>
      <w:r w:rsidRPr="001346F5">
        <w:t xml:space="preserve">teaching artists, students, staff, and volunteers. Funded activities should be held in a physically accessible venue, and program access and effective communication should be provided for participants and audience members with disabilities. If your project is recommended for funding, you will be asked to provide </w:t>
      </w:r>
      <w:hyperlink r:id="rId26" w:history="1">
        <w:r w:rsidRPr="001346F5">
          <w:rPr>
            <w:rStyle w:val="Hyperlink"/>
          </w:rPr>
          <w:t>detailed information</w:t>
        </w:r>
      </w:hyperlink>
      <w:r w:rsidRPr="001346F5">
        <w:t xml:space="preserve"> describing how you will make your project physically and programmatically accessible to people with disabilities.</w:t>
      </w:r>
      <w:bookmarkEnd w:id="14"/>
    </w:p>
    <w:p w14:paraId="58F85371" w14:textId="5C56D1BB" w:rsidR="00A60EF5" w:rsidRDefault="001346F5" w:rsidP="00F11C48">
      <w:pPr>
        <w:pStyle w:val="Bullets"/>
        <w:ind w:left="540"/>
      </w:pPr>
      <w:r w:rsidRPr="001346F5">
        <w:rPr>
          <w:b/>
        </w:rPr>
        <w:t xml:space="preserve">National Historic Preservation Act and/or the National Environmental Policy Act Review: </w:t>
      </w:r>
      <w:r w:rsidRPr="001346F5">
        <w:t xml:space="preserve">Recommended projects may be subject to the </w:t>
      </w:r>
      <w:hyperlink r:id="rId27" w:tgtFrame="_blank" w:history="1">
        <w:r w:rsidRPr="001346F5">
          <w:rPr>
            <w:rStyle w:val="Hyperlink"/>
          </w:rPr>
          <w:t>National Historic Preservation Act</w:t>
        </w:r>
      </w:hyperlink>
      <w:r w:rsidRPr="001346F5">
        <w:t xml:space="preserve"> (NHPA) and/or the </w:t>
      </w:r>
      <w:hyperlink r:id="rId28" w:tgtFrame="_blank" w:history="1">
        <w:r w:rsidRPr="001346F5">
          <w:rPr>
            <w:rStyle w:val="Hyperlink"/>
          </w:rPr>
          <w:t>National Environmental Policy Act</w:t>
        </w:r>
      </w:hyperlink>
      <w:r w:rsidRPr="001346F5">
        <w:t xml:space="preserve"> (NEPA) compliance review. See more information about NHPA/NEPA review </w:t>
      </w:r>
      <w:r w:rsidR="002B3E59">
        <w:t xml:space="preserve">in </w:t>
      </w:r>
      <w:r w:rsidR="002B3E59" w:rsidRPr="004B1076">
        <w:t>Post-Award Requirements &amp; Administration</w:t>
      </w:r>
      <w:r w:rsidR="002B3E59">
        <w:t xml:space="preserve"> </w:t>
      </w:r>
      <w:r w:rsidR="00405337">
        <w:t>(</w:t>
      </w:r>
      <w:r w:rsidR="002B3E59" w:rsidRPr="00B46F0F">
        <w:rPr>
          <w:i/>
          <w:iCs/>
        </w:rPr>
        <w:t>GAP Grant Program Details</w:t>
      </w:r>
      <w:r w:rsidR="00405337">
        <w:rPr>
          <w:i/>
          <w:iCs/>
        </w:rPr>
        <w:t>,</w:t>
      </w:r>
      <w:r w:rsidR="002B3E59">
        <w:t xml:space="preserve"> pg. </w:t>
      </w:r>
      <w:r w:rsidR="00F02C7E">
        <w:t>30</w:t>
      </w:r>
      <w:r w:rsidR="002B3E59">
        <w:t>).</w:t>
      </w:r>
    </w:p>
    <w:p w14:paraId="7EA023BD" w14:textId="1D39F41B" w:rsidR="007F2D03" w:rsidRDefault="007F2D03" w:rsidP="00A60EF5">
      <w:pPr>
        <w:pStyle w:val="Bullets"/>
        <w:ind w:left="540"/>
      </w:pPr>
      <w:r w:rsidRPr="00850009">
        <w:rPr>
          <w:rFonts w:eastAsia="Times New Roman" w:cstheme="minorHAnsi"/>
          <w:color w:val="212121"/>
        </w:rPr>
        <w:t xml:space="preserve">By signing and submitting the </w:t>
      </w:r>
      <w:r w:rsidR="00B91355" w:rsidRPr="00850009">
        <w:rPr>
          <w:rFonts w:eastAsia="Times New Roman" w:cstheme="minorHAnsi"/>
          <w:color w:val="212121"/>
        </w:rPr>
        <w:t xml:space="preserve">Part 1 </w:t>
      </w:r>
      <w:r w:rsidRPr="00850009">
        <w:rPr>
          <w:rFonts w:eastAsia="Times New Roman" w:cstheme="minorHAnsi"/>
          <w:color w:val="212121"/>
        </w:rPr>
        <w:t xml:space="preserve">application form on Grants.gov, the Applicant certifies that it is in compliance with the statutes outlined in the </w:t>
      </w:r>
      <w:hyperlink r:id="rId29" w:anchor="assurance" w:history="1">
        <w:r w:rsidRPr="001114E3">
          <w:rPr>
            <w:rStyle w:val="Hyperlink"/>
            <w:rFonts w:eastAsia="Times New Roman" w:cstheme="minorHAnsi"/>
          </w:rPr>
          <w:t>Assurance of Compliance</w:t>
        </w:r>
      </w:hyperlink>
      <w:r w:rsidRPr="00850009">
        <w:rPr>
          <w:rFonts w:eastAsia="Times New Roman" w:cstheme="minorHAnsi"/>
          <w:color w:val="212121"/>
        </w:rPr>
        <w:t xml:space="preserve">  and all related N</w:t>
      </w:r>
      <w:r w:rsidR="00EC1943">
        <w:rPr>
          <w:rFonts w:eastAsia="Times New Roman" w:cstheme="minorHAnsi"/>
          <w:color w:val="212121"/>
        </w:rPr>
        <w:t>EA</w:t>
      </w:r>
      <w:r w:rsidRPr="00850009">
        <w:rPr>
          <w:rFonts w:eastAsia="Times New Roman" w:cstheme="minorHAnsi"/>
          <w:color w:val="212121"/>
        </w:rPr>
        <w:t xml:space="preserve">s regulations, and that it will maintain records and submit the reports that are necessary to determine its compliance. </w:t>
      </w:r>
    </w:p>
    <w:p w14:paraId="35ED2BFF" w14:textId="77777777" w:rsidR="00C87623" w:rsidRDefault="00C87623" w:rsidP="006B5186">
      <w:pPr>
        <w:sectPr w:rsidR="00C87623" w:rsidSect="00057B63">
          <w:headerReference w:type="default" r:id="rId30"/>
          <w:pgSz w:w="12240" w:h="15840"/>
          <w:pgMar w:top="1440" w:right="1440" w:bottom="1440" w:left="1440" w:header="720" w:footer="720" w:gutter="0"/>
          <w:cols w:space="720"/>
          <w:docGrid w:linePitch="360"/>
        </w:sectPr>
      </w:pPr>
    </w:p>
    <w:p w14:paraId="6988B5AB" w14:textId="7D7F0BBD" w:rsidR="006B5186" w:rsidRPr="00387C1E" w:rsidRDefault="006B5186" w:rsidP="00387C1E">
      <w:pPr>
        <w:pStyle w:val="Heading2"/>
      </w:pPr>
      <w:bookmarkStart w:id="15" w:name="_Toc184382835"/>
      <w:r w:rsidRPr="00387C1E">
        <w:lastRenderedPageBreak/>
        <w:t>Apply</w:t>
      </w:r>
      <w:bookmarkEnd w:id="15"/>
    </w:p>
    <w:p w14:paraId="0BCB9FEA" w14:textId="5A3A42AC" w:rsidR="0055439E" w:rsidRPr="00B54BF9" w:rsidRDefault="004346DF" w:rsidP="0055439E">
      <w:pPr>
        <w:rPr>
          <w:bCs/>
        </w:rPr>
      </w:pPr>
      <w:r>
        <w:rPr>
          <w:b/>
          <w:bCs/>
          <w:i/>
          <w:iCs/>
        </w:rPr>
        <w:t>Pre-application r</w:t>
      </w:r>
      <w:r w:rsidR="0055439E" w:rsidRPr="00856065">
        <w:rPr>
          <w:b/>
          <w:bCs/>
          <w:i/>
          <w:iCs/>
        </w:rPr>
        <w:t>egistration</w:t>
      </w:r>
      <w:r w:rsidR="0055439E">
        <w:t xml:space="preserve">: Before beginning your application, confirm your required registrations with Login.gov, SAM, and Grants.gov. More information on Registration can be found in the Registration </w:t>
      </w:r>
      <w:r w:rsidR="00C920C1">
        <w:t xml:space="preserve">document, which can be found under the “How to Apply” section of the </w:t>
      </w:r>
      <w:hyperlink r:id="rId31" w:history="1">
        <w:r w:rsidR="00C920C1" w:rsidRPr="00C920C1">
          <w:rPr>
            <w:rStyle w:val="Hyperlink"/>
          </w:rPr>
          <w:t>GAP webpage</w:t>
        </w:r>
      </w:hyperlink>
      <w:r w:rsidR="00C920C1">
        <w:t>.</w:t>
      </w:r>
      <w:r w:rsidR="00E60616">
        <w:t xml:space="preserve"> </w:t>
      </w:r>
      <w:r w:rsidR="00E60616" w:rsidRPr="00E60616">
        <w:rPr>
          <w:b/>
          <w:bCs/>
        </w:rPr>
        <w:t>All three required registrations must be active to submit Part 1 of the application through Grants.gov</w:t>
      </w:r>
      <w:r w:rsidR="00E60616">
        <w:rPr>
          <w:b/>
          <w:bCs/>
        </w:rPr>
        <w:t>.</w:t>
      </w:r>
    </w:p>
    <w:p w14:paraId="2EFAFB2D" w14:textId="77777777" w:rsidR="00B54BF9" w:rsidRDefault="00B54BF9" w:rsidP="007D2146">
      <w:pPr>
        <w:pStyle w:val="CommentText"/>
      </w:pPr>
    </w:p>
    <w:p w14:paraId="7602DD13" w14:textId="10F11CB5" w:rsidR="006B5186" w:rsidRDefault="006B5186" w:rsidP="00387C1E">
      <w:pPr>
        <w:pStyle w:val="Heading3"/>
      </w:pPr>
      <w:bookmarkStart w:id="16" w:name="_Application_Calendar"/>
      <w:bookmarkStart w:id="17" w:name="_Toc184382836"/>
      <w:bookmarkEnd w:id="16"/>
      <w:r>
        <w:t>Application Calendar</w:t>
      </w:r>
      <w:bookmarkEnd w:id="17"/>
    </w:p>
    <w:p w14:paraId="156B7F33" w14:textId="34F4569C" w:rsidR="009A7F32" w:rsidRDefault="009A7F32" w:rsidP="006B5186">
      <w:r>
        <w:rPr>
          <w:bCs/>
        </w:rPr>
        <w:t>GAP</w:t>
      </w:r>
      <w:r w:rsidRPr="00AB24E9">
        <w:rPr>
          <w:bCs/>
        </w:rPr>
        <w:t xml:space="preserve"> applications will be accepted at two </w:t>
      </w:r>
      <w:r>
        <w:rPr>
          <w:bCs/>
        </w:rPr>
        <w:t>cycles</w:t>
      </w:r>
      <w:r w:rsidRPr="00AB24E9">
        <w:rPr>
          <w:bCs/>
        </w:rPr>
        <w:t xml:space="preserve">. All project types (described above) are accepted at both </w:t>
      </w:r>
      <w:r>
        <w:rPr>
          <w:bCs/>
        </w:rPr>
        <w:t>cycles</w:t>
      </w:r>
      <w:r w:rsidRPr="00AB24E9">
        <w:rPr>
          <w:bCs/>
        </w:rPr>
        <w:t xml:space="preserve">. Apply at the deadline that most closely fits the schedule of activities or timeline of your proposed project. Generally, an organization is limited to one application per year in the </w:t>
      </w:r>
      <w:r>
        <w:rPr>
          <w:bCs/>
        </w:rPr>
        <w:t>GAP</w:t>
      </w:r>
      <w:r w:rsidRPr="00AB24E9">
        <w:rPr>
          <w:bCs/>
        </w:rPr>
        <w:t xml:space="preserve"> category.</w:t>
      </w:r>
    </w:p>
    <w:p w14:paraId="68DB024E" w14:textId="77777777" w:rsidR="009A7F32" w:rsidRDefault="009A7F32" w:rsidP="006B5186"/>
    <w:p w14:paraId="561C3841" w14:textId="57FB9048" w:rsidR="00387C1E" w:rsidRDefault="001346F5" w:rsidP="006B5186">
      <w:r w:rsidRPr="00383E0B">
        <w:t xml:space="preserve">All </w:t>
      </w:r>
      <w:r>
        <w:t xml:space="preserve">deadline </w:t>
      </w:r>
      <w:r w:rsidRPr="00383E0B">
        <w:t>times are Eastern</w:t>
      </w:r>
      <w:r>
        <w:t>. B</w:t>
      </w:r>
      <w:r w:rsidRPr="00383E0B">
        <w:t xml:space="preserve">e sure to double check the deadline time </w:t>
      </w:r>
      <w:r w:rsidRPr="003A50A0">
        <w:rPr>
          <w:b/>
        </w:rPr>
        <w:t>based on your time zone.</w:t>
      </w:r>
    </w:p>
    <w:p w14:paraId="44BA6123" w14:textId="77777777" w:rsidR="00387C1E" w:rsidRDefault="00387C1E" w:rsidP="006B5186"/>
    <w:tbl>
      <w:tblPr>
        <w:tblStyle w:val="Table2LA1"/>
        <w:tblW w:w="9289" w:type="dxa"/>
        <w:tblLook w:val="04A0" w:firstRow="1" w:lastRow="0" w:firstColumn="1" w:lastColumn="0" w:noHBand="0" w:noVBand="1"/>
      </w:tblPr>
      <w:tblGrid>
        <w:gridCol w:w="3052"/>
        <w:gridCol w:w="3150"/>
        <w:gridCol w:w="3087"/>
      </w:tblGrid>
      <w:tr w:rsidR="005A709B" w:rsidRPr="00CC2575" w14:paraId="2660D2C9" w14:textId="77777777" w:rsidTr="007D2146">
        <w:trPr>
          <w:cnfStyle w:val="100000000000" w:firstRow="1" w:lastRow="0" w:firstColumn="0" w:lastColumn="0" w:oddVBand="0" w:evenVBand="0" w:oddHBand="0" w:evenHBand="0" w:firstRowFirstColumn="0" w:firstRowLastColumn="0" w:lastRowFirstColumn="0" w:lastRowLastColumn="0"/>
          <w:trHeight w:val="507"/>
        </w:trPr>
        <w:tc>
          <w:tcPr>
            <w:tcW w:w="0" w:type="dxa"/>
            <w:hideMark/>
          </w:tcPr>
          <w:p w14:paraId="0216911C" w14:textId="77777777" w:rsidR="005A709B" w:rsidRPr="00CC2575" w:rsidRDefault="005A709B" w:rsidP="00646234">
            <w:pPr>
              <w:jc w:val="center"/>
              <w:rPr>
                <w:rFonts w:ascii="Calibri" w:eastAsia="Calibri" w:hAnsi="Calibri" w:cs="Times New Roman"/>
              </w:rPr>
            </w:pPr>
          </w:p>
        </w:tc>
        <w:tc>
          <w:tcPr>
            <w:tcW w:w="0" w:type="dxa"/>
            <w:hideMark/>
          </w:tcPr>
          <w:p w14:paraId="36C98071" w14:textId="68E5ABC6" w:rsidR="005A709B" w:rsidRPr="00CC2575" w:rsidRDefault="00CB4037" w:rsidP="00646234">
            <w:pPr>
              <w:jc w:val="center"/>
              <w:rPr>
                <w:rFonts w:ascii="Calibri" w:eastAsia="Calibri" w:hAnsi="Calibri" w:cs="Times New Roman"/>
              </w:rPr>
            </w:pPr>
            <w:r w:rsidRPr="00CC2575">
              <w:rPr>
                <w:rFonts w:ascii="Calibri" w:eastAsia="Calibri" w:hAnsi="Calibri" w:cs="Times New Roman"/>
              </w:rPr>
              <w:t>FEBRUARY CYCLE (GAP 1)</w:t>
            </w:r>
          </w:p>
        </w:tc>
        <w:tc>
          <w:tcPr>
            <w:tcW w:w="0" w:type="dxa"/>
            <w:hideMark/>
          </w:tcPr>
          <w:p w14:paraId="6B513B67" w14:textId="4A06C338" w:rsidR="005A709B" w:rsidRPr="00CC2575" w:rsidRDefault="00CB4037" w:rsidP="00646234">
            <w:pPr>
              <w:jc w:val="center"/>
              <w:rPr>
                <w:rFonts w:ascii="Calibri" w:eastAsia="Calibri" w:hAnsi="Calibri" w:cs="Times New Roman"/>
              </w:rPr>
            </w:pPr>
            <w:r w:rsidRPr="00CC2575">
              <w:rPr>
                <w:rFonts w:ascii="Calibri" w:eastAsia="Calibri" w:hAnsi="Calibri" w:cs="Times New Roman"/>
              </w:rPr>
              <w:t>JULY CYCLE (GAP 2)</w:t>
            </w:r>
          </w:p>
        </w:tc>
      </w:tr>
      <w:tr w:rsidR="00CF5627" w:rsidRPr="00CC2575" w14:paraId="4E5CA046" w14:textId="77777777" w:rsidTr="00CF5627">
        <w:trPr>
          <w:cnfStyle w:val="000000100000" w:firstRow="0" w:lastRow="0" w:firstColumn="0" w:lastColumn="0" w:oddVBand="0" w:evenVBand="0" w:oddHBand="1" w:evenHBand="0" w:firstRowFirstColumn="0" w:firstRowLastColumn="0" w:lastRowFirstColumn="0" w:lastRowLastColumn="0"/>
          <w:trHeight w:val="626"/>
        </w:trPr>
        <w:tc>
          <w:tcPr>
            <w:tcW w:w="3052" w:type="dxa"/>
            <w:hideMark/>
          </w:tcPr>
          <w:p w14:paraId="6B831FF1" w14:textId="553057F2" w:rsidR="00CF5627" w:rsidRPr="00CC2575" w:rsidRDefault="00CF5627" w:rsidP="00CF5627">
            <w:pPr>
              <w:jc w:val="center"/>
              <w:rPr>
                <w:rFonts w:ascii="Calibri" w:eastAsia="Calibri" w:hAnsi="Calibri" w:cs="Times New Roman"/>
                <w:b/>
                <w:bCs/>
              </w:rPr>
            </w:pPr>
            <w:r w:rsidRPr="00CC2575">
              <w:rPr>
                <w:rFonts w:ascii="Calibri" w:eastAsia="Calibri" w:hAnsi="Calibri" w:cs="Times New Roman"/>
                <w:b/>
                <w:bCs/>
              </w:rPr>
              <w:t>Part 1</w:t>
            </w:r>
            <w:r>
              <w:rPr>
                <w:rFonts w:ascii="Calibri" w:eastAsia="Calibri" w:hAnsi="Calibri" w:cs="Times New Roman"/>
                <w:b/>
                <w:bCs/>
              </w:rPr>
              <w:t xml:space="preserve"> </w:t>
            </w:r>
            <w:r w:rsidRPr="00CC2575">
              <w:rPr>
                <w:rFonts w:ascii="Calibri" w:eastAsia="Calibri" w:hAnsi="Calibri" w:cs="Times New Roman"/>
                <w:b/>
                <w:bCs/>
              </w:rPr>
              <w:t>Grants.gov</w:t>
            </w:r>
            <w:r>
              <w:rPr>
                <w:rFonts w:ascii="Calibri" w:eastAsia="Calibri" w:hAnsi="Calibri" w:cs="Times New Roman"/>
                <w:b/>
                <w:bCs/>
              </w:rPr>
              <w:t xml:space="preserve"> </w:t>
            </w:r>
            <w:r w:rsidRPr="005A1192">
              <w:rPr>
                <w:rFonts w:ascii="Calibri" w:eastAsia="Calibri" w:hAnsi="Calibri" w:cs="Times New Roman"/>
                <w:b/>
                <w:bCs/>
                <w:i/>
                <w:iCs/>
              </w:rPr>
              <w:t>Submission Deadline</w:t>
            </w:r>
            <w:r w:rsidRPr="00CC2575">
              <w:rPr>
                <w:rFonts w:ascii="Calibri" w:eastAsia="Calibri" w:hAnsi="Calibri" w:cs="Times New Roman"/>
                <w:b/>
                <w:bCs/>
              </w:rPr>
              <w:t xml:space="preserve"> </w:t>
            </w:r>
          </w:p>
        </w:tc>
        <w:tc>
          <w:tcPr>
            <w:tcW w:w="3150" w:type="dxa"/>
            <w:hideMark/>
          </w:tcPr>
          <w:p w14:paraId="4179018E" w14:textId="77777777"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February 13, 2025</w:t>
            </w:r>
          </w:p>
          <w:p w14:paraId="1A37B690" w14:textId="5A3D755B"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11:59 pm ET</w:t>
            </w:r>
          </w:p>
        </w:tc>
        <w:tc>
          <w:tcPr>
            <w:tcW w:w="3087" w:type="dxa"/>
            <w:hideMark/>
          </w:tcPr>
          <w:p w14:paraId="6B7E3CAF" w14:textId="77777777"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July 10, 2025</w:t>
            </w:r>
          </w:p>
          <w:p w14:paraId="0F1C5E5C" w14:textId="64EAF332"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11:59 pm ET</w:t>
            </w:r>
          </w:p>
        </w:tc>
      </w:tr>
      <w:tr w:rsidR="00CF5627" w:rsidRPr="00CC2575" w14:paraId="2CE18B4D" w14:textId="77777777" w:rsidTr="007D2146">
        <w:trPr>
          <w:cnfStyle w:val="000000010000" w:firstRow="0" w:lastRow="0" w:firstColumn="0" w:lastColumn="0" w:oddVBand="0" w:evenVBand="0" w:oddHBand="0" w:evenHBand="1" w:firstRowFirstColumn="0" w:firstRowLastColumn="0" w:lastRowFirstColumn="0" w:lastRowLastColumn="0"/>
          <w:trHeight w:val="732"/>
        </w:trPr>
        <w:tc>
          <w:tcPr>
            <w:tcW w:w="0" w:type="dxa"/>
            <w:hideMark/>
          </w:tcPr>
          <w:p w14:paraId="527D87C1" w14:textId="22C372F6" w:rsidR="00CF5627" w:rsidRPr="00CC2575" w:rsidRDefault="00CF5627" w:rsidP="00CF5627">
            <w:pPr>
              <w:jc w:val="center"/>
              <w:rPr>
                <w:rFonts w:ascii="Calibri" w:eastAsia="Calibri" w:hAnsi="Calibri" w:cs="Times New Roman"/>
                <w:b/>
                <w:bCs/>
              </w:rPr>
            </w:pPr>
            <w:r w:rsidRPr="00CC2575">
              <w:rPr>
                <w:rFonts w:ascii="Calibri" w:eastAsia="Calibri" w:hAnsi="Calibri" w:cs="Times New Roman"/>
                <w:b/>
                <w:bCs/>
              </w:rPr>
              <w:t xml:space="preserve">Part 2 NEA Applicant Portal </w:t>
            </w:r>
            <w:r w:rsidRPr="00CC2575">
              <w:rPr>
                <w:rFonts w:ascii="Calibri" w:eastAsia="Calibri" w:hAnsi="Calibri" w:cs="Times New Roman"/>
                <w:b/>
                <w:bCs/>
                <w:i/>
                <w:iCs/>
              </w:rPr>
              <w:t>Opens</w:t>
            </w:r>
            <w:r w:rsidR="00E70630">
              <w:rPr>
                <w:rFonts w:ascii="Calibri" w:eastAsia="Calibri" w:hAnsi="Calibri" w:cs="Times New Roman"/>
                <w:b/>
                <w:bCs/>
                <w:i/>
                <w:iCs/>
              </w:rPr>
              <w:t xml:space="preserve"> to applicants</w:t>
            </w:r>
          </w:p>
        </w:tc>
        <w:tc>
          <w:tcPr>
            <w:tcW w:w="0" w:type="dxa"/>
            <w:hideMark/>
          </w:tcPr>
          <w:p w14:paraId="609AA1F9" w14:textId="77777777"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February 19, 2025</w:t>
            </w:r>
          </w:p>
          <w:p w14:paraId="556322FF" w14:textId="2744C798"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9:00 am ET</w:t>
            </w:r>
          </w:p>
        </w:tc>
        <w:tc>
          <w:tcPr>
            <w:tcW w:w="0" w:type="dxa"/>
            <w:hideMark/>
          </w:tcPr>
          <w:p w14:paraId="507F4A6C" w14:textId="77777777"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July 15, 2025</w:t>
            </w:r>
          </w:p>
          <w:p w14:paraId="29188636" w14:textId="3E56E77A"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9:00 am ET</w:t>
            </w:r>
          </w:p>
        </w:tc>
      </w:tr>
      <w:tr w:rsidR="00CF5627" w:rsidRPr="00CC2575" w14:paraId="1E6B80DE" w14:textId="77777777" w:rsidTr="007D2146">
        <w:trPr>
          <w:cnfStyle w:val="000000100000" w:firstRow="0" w:lastRow="0" w:firstColumn="0" w:lastColumn="0" w:oddVBand="0" w:evenVBand="0" w:oddHBand="1" w:evenHBand="0" w:firstRowFirstColumn="0" w:firstRowLastColumn="0" w:lastRowFirstColumn="0" w:lastRowLastColumn="0"/>
          <w:trHeight w:val="795"/>
        </w:trPr>
        <w:tc>
          <w:tcPr>
            <w:tcW w:w="0" w:type="dxa"/>
          </w:tcPr>
          <w:p w14:paraId="63A9DFF6" w14:textId="08994B0B" w:rsidR="00CF5627" w:rsidRPr="00CC2575" w:rsidRDefault="00CF5627" w:rsidP="00CF5627">
            <w:pPr>
              <w:jc w:val="center"/>
              <w:rPr>
                <w:rFonts w:ascii="Calibri" w:eastAsia="Calibri" w:hAnsi="Calibri" w:cs="Times New Roman"/>
                <w:b/>
                <w:bCs/>
              </w:rPr>
            </w:pPr>
            <w:r w:rsidRPr="00CC2575">
              <w:rPr>
                <w:rFonts w:ascii="Calibri" w:eastAsia="Calibri" w:hAnsi="Calibri" w:cs="Times New Roman"/>
                <w:b/>
                <w:bCs/>
              </w:rPr>
              <w:t xml:space="preserve">Part 2 NEA Applicant Portal </w:t>
            </w:r>
            <w:r>
              <w:rPr>
                <w:rFonts w:ascii="Calibri" w:eastAsia="Calibri" w:hAnsi="Calibri" w:cs="Times New Roman"/>
                <w:b/>
                <w:bCs/>
                <w:i/>
                <w:iCs/>
              </w:rPr>
              <w:t>Submission Deadline</w:t>
            </w:r>
          </w:p>
        </w:tc>
        <w:tc>
          <w:tcPr>
            <w:tcW w:w="0" w:type="dxa"/>
          </w:tcPr>
          <w:p w14:paraId="73967C7F" w14:textId="77777777"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February 26, 2025</w:t>
            </w:r>
          </w:p>
          <w:p w14:paraId="6D677A57" w14:textId="6F32FE28"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 xml:space="preserve">11:59 pm ET </w:t>
            </w:r>
          </w:p>
        </w:tc>
        <w:tc>
          <w:tcPr>
            <w:tcW w:w="0" w:type="dxa"/>
          </w:tcPr>
          <w:p w14:paraId="3975307E" w14:textId="77777777"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July 22, 2025</w:t>
            </w:r>
          </w:p>
          <w:p w14:paraId="1E6832A4" w14:textId="5FD2270A" w:rsidR="00CF5627" w:rsidRPr="00CF5627" w:rsidRDefault="00CF5627" w:rsidP="00CF5627">
            <w:pPr>
              <w:jc w:val="center"/>
              <w:rPr>
                <w:rFonts w:ascii="Calibri" w:eastAsia="Calibri" w:hAnsi="Calibri" w:cs="Times New Roman"/>
              </w:rPr>
            </w:pPr>
            <w:r w:rsidRPr="00CF5627">
              <w:rPr>
                <w:rFonts w:ascii="Calibri" w:eastAsia="Calibri" w:hAnsi="Calibri" w:cs="Times New Roman"/>
              </w:rPr>
              <w:t>11:59 pm ET</w:t>
            </w:r>
          </w:p>
        </w:tc>
      </w:tr>
    </w:tbl>
    <w:p w14:paraId="60AF30A1" w14:textId="77777777" w:rsidR="005A709B" w:rsidRDefault="005A709B" w:rsidP="006B5186"/>
    <w:p w14:paraId="4F9BD497" w14:textId="54CA0E08" w:rsidR="005A709B" w:rsidRDefault="001346F5" w:rsidP="006B5186">
      <w:r w:rsidRPr="00145B03">
        <w:rPr>
          <w:rFonts w:eastAsia="Times New Roman"/>
        </w:rPr>
        <w:t xml:space="preserve">Applicant </w:t>
      </w:r>
      <w:r>
        <w:rPr>
          <w:rFonts w:eastAsia="Times New Roman"/>
        </w:rPr>
        <w:t>P</w:t>
      </w:r>
      <w:r w:rsidRPr="00145B03">
        <w:rPr>
          <w:rFonts w:eastAsia="Times New Roman"/>
        </w:rPr>
        <w:t>ortal access will only be available during the dates listed above</w:t>
      </w:r>
      <w:r>
        <w:rPr>
          <w:rFonts w:eastAsia="Times New Roman"/>
        </w:rPr>
        <w:t xml:space="preserve"> for Part 2</w:t>
      </w:r>
      <w:r w:rsidRPr="00145B03">
        <w:rPr>
          <w:rFonts w:eastAsia="Times New Roman"/>
        </w:rPr>
        <w:t>. You will not be able to access the portal until the first day in the window</w:t>
      </w:r>
      <w:r w:rsidR="005A709B">
        <w:t>.</w:t>
      </w:r>
    </w:p>
    <w:p w14:paraId="6689382C" w14:textId="77777777" w:rsidR="0055439E" w:rsidRDefault="0055439E" w:rsidP="006B5186"/>
    <w:p w14:paraId="3F477A4D" w14:textId="77777777" w:rsidR="00BC7E8F" w:rsidRPr="00377D15" w:rsidRDefault="00BC7E8F" w:rsidP="00BC7E8F">
      <w:pPr>
        <w:pStyle w:val="Heading3"/>
        <w:rPr>
          <w:rFonts w:ascii="Calibri" w:hAnsi="Calibri"/>
          <w:lang w:bidi="en-US"/>
        </w:rPr>
      </w:pPr>
      <w:bookmarkStart w:id="18" w:name="_Toc184382837"/>
      <w:r w:rsidRPr="00377D15">
        <w:rPr>
          <w:lang w:bidi="en-US"/>
        </w:rPr>
        <w:t>Project Updates</w:t>
      </w:r>
      <w:bookmarkEnd w:id="18"/>
    </w:p>
    <w:p w14:paraId="342BA088" w14:textId="77052CD0" w:rsidR="00BC7E8F" w:rsidRPr="00377D15" w:rsidRDefault="00BC7E8F" w:rsidP="00BC7E8F">
      <w:r w:rsidRPr="00377D15">
        <w:t xml:space="preserve">If new information that significantly affects your application (including changes in artists or confirmed funding commitments) becomes available after </w:t>
      </w:r>
      <w:r>
        <w:t>the Applicant Portal closes</w:t>
      </w:r>
      <w:r w:rsidRPr="00377D15">
        <w:t xml:space="preserve">, send that information </w:t>
      </w:r>
      <w:hyperlink r:id="rId32" w:history="1">
        <w:r w:rsidRPr="004D592D">
          <w:rPr>
            <w:rStyle w:val="Hyperlink"/>
          </w:rPr>
          <w:t>to the specialist</w:t>
        </w:r>
      </w:hyperlink>
      <w:r w:rsidRPr="00377D15">
        <w:t xml:space="preserve"> for the field/discipline of your project. </w:t>
      </w:r>
      <w:r w:rsidR="00895424">
        <w:t>I</w:t>
      </w:r>
      <w:r w:rsidRPr="00377D15">
        <w:t xml:space="preserve">nclude your organization's name and application number </w:t>
      </w:r>
      <w:r w:rsidR="006564B5">
        <w:t xml:space="preserve">when you </w:t>
      </w:r>
      <w:r w:rsidR="00610DA0">
        <w:t>contact the NEA.</w:t>
      </w:r>
    </w:p>
    <w:p w14:paraId="08ABBB92" w14:textId="77777777" w:rsidR="00BC7E8F" w:rsidRDefault="00BC7E8F" w:rsidP="006B5186"/>
    <w:p w14:paraId="0CAB779E" w14:textId="28379540" w:rsidR="00CB4037" w:rsidRDefault="00CB4037" w:rsidP="006B5186">
      <w:pPr>
        <w:sectPr w:rsidR="00CB4037" w:rsidSect="00057B63">
          <w:headerReference w:type="default" r:id="rId33"/>
          <w:pgSz w:w="12240" w:h="15840"/>
          <w:pgMar w:top="1440" w:right="1440" w:bottom="1440" w:left="1440" w:header="720" w:footer="720" w:gutter="0"/>
          <w:cols w:space="720"/>
          <w:docGrid w:linePitch="360"/>
        </w:sectPr>
      </w:pPr>
    </w:p>
    <w:p w14:paraId="56D82D71" w14:textId="2918AA30" w:rsidR="006B5186" w:rsidRDefault="006B5186" w:rsidP="00387C1E">
      <w:pPr>
        <w:pStyle w:val="Heading2"/>
      </w:pPr>
      <w:bookmarkStart w:id="19" w:name="_Application_Part_1:"/>
      <w:bookmarkStart w:id="20" w:name="_Toc184382838"/>
      <w:bookmarkEnd w:id="19"/>
      <w:r>
        <w:lastRenderedPageBreak/>
        <w:t xml:space="preserve">Application Part 1: </w:t>
      </w:r>
      <w:r w:rsidRPr="00883F8D">
        <w:t xml:space="preserve">Submit the </w:t>
      </w:r>
      <w:r w:rsidRPr="00387C1E">
        <w:rPr>
          <w:i/>
          <w:iCs/>
        </w:rPr>
        <w:t>Application for Federal Domestic Assistance/ Short Organizational Form</w:t>
      </w:r>
      <w:r w:rsidRPr="00883F8D">
        <w:t xml:space="preserve"> (SF-424) to Grants.gov</w:t>
      </w:r>
      <w:bookmarkEnd w:id="20"/>
    </w:p>
    <w:p w14:paraId="675A9F96" w14:textId="6ADCF495" w:rsidR="00E60616" w:rsidRDefault="001346F5" w:rsidP="001346F5">
      <w:pPr>
        <w:spacing w:after="120"/>
        <w:rPr>
          <w:rFonts w:eastAsia="Times New Roman" w:cstheme="minorHAnsi"/>
        </w:rPr>
      </w:pPr>
      <w:r w:rsidRPr="00383E0B">
        <w:rPr>
          <w:rFonts w:eastAsia="Times New Roman" w:cstheme="minorHAnsi"/>
        </w:rPr>
        <w:t xml:space="preserve">You will use </w:t>
      </w:r>
      <w:hyperlink r:id="rId34" w:anchor="t=ManageWorkspaces%2FManageWorkspace.htm" w:history="1">
        <w:r w:rsidRPr="00537453">
          <w:rPr>
            <w:rStyle w:val="Hyperlink"/>
            <w:rFonts w:eastAsia="Times New Roman" w:cstheme="minorHAnsi"/>
          </w:rPr>
          <w:t>Grants.gov Workspace</w:t>
        </w:r>
      </w:hyperlink>
      <w:r w:rsidRPr="00383E0B">
        <w:rPr>
          <w:rFonts w:eastAsia="Times New Roman" w:cstheme="minorHAnsi"/>
        </w:rPr>
        <w:t xml:space="preserve"> to complete Part 1 in Grants.gov. </w:t>
      </w:r>
    </w:p>
    <w:p w14:paraId="78169E83" w14:textId="758D6C89" w:rsidR="00E60616" w:rsidRDefault="00431752" w:rsidP="007D2146">
      <w:pPr>
        <w:pStyle w:val="Heading3"/>
      </w:pPr>
      <w:bookmarkStart w:id="21" w:name="_Toc184382839"/>
      <w:r>
        <w:t xml:space="preserve">Step 1: </w:t>
      </w:r>
      <w:r w:rsidR="00E60616">
        <w:t>Access the Application Package and Create a Workspace</w:t>
      </w:r>
      <w:bookmarkEnd w:id="21"/>
    </w:p>
    <w:p w14:paraId="77B59B65" w14:textId="022E2BDF" w:rsidR="001346F5" w:rsidRDefault="00E60616" w:rsidP="001346F5">
      <w:pPr>
        <w:spacing w:after="120"/>
        <w:rPr>
          <w:rFonts w:eastAsia="Times New Roman" w:cstheme="minorHAnsi"/>
        </w:rPr>
      </w:pPr>
      <w:r w:rsidRPr="007D2146">
        <w:rPr>
          <w:rFonts w:eastAsia="Times New Roman" w:cstheme="minorHAnsi"/>
          <w:b/>
          <w:bCs/>
        </w:rPr>
        <w:t xml:space="preserve">Review the Grants.gov video tutorial on </w:t>
      </w:r>
      <w:hyperlink r:id="rId35" w:history="1">
        <w:r w:rsidRPr="007D2146">
          <w:rPr>
            <w:rStyle w:val="Hyperlink"/>
            <w:rFonts w:eastAsia="Times New Roman" w:cstheme="minorHAnsi"/>
            <w:b/>
            <w:bCs/>
          </w:rPr>
          <w:t xml:space="preserve">how to create a </w:t>
        </w:r>
        <w:r>
          <w:rPr>
            <w:rStyle w:val="Hyperlink"/>
            <w:rFonts w:eastAsia="Times New Roman" w:cstheme="minorHAnsi"/>
            <w:b/>
            <w:bCs/>
          </w:rPr>
          <w:t>W</w:t>
        </w:r>
        <w:r w:rsidRPr="007D2146">
          <w:rPr>
            <w:rStyle w:val="Hyperlink"/>
            <w:rFonts w:eastAsia="Times New Roman" w:cstheme="minorHAnsi"/>
            <w:b/>
            <w:bCs/>
          </w:rPr>
          <w:t>orkspace</w:t>
        </w:r>
      </w:hyperlink>
      <w:r w:rsidRPr="007D2146">
        <w:rPr>
          <w:rFonts w:eastAsia="Times New Roman" w:cstheme="minorHAnsi"/>
          <w:b/>
          <w:bCs/>
        </w:rPr>
        <w:t>.</w:t>
      </w:r>
    </w:p>
    <w:p w14:paraId="0F4EB762" w14:textId="77777777" w:rsidR="00476E1E" w:rsidRDefault="001346F5" w:rsidP="00310101">
      <w:pPr>
        <w:pStyle w:val="ListParagraph"/>
        <w:numPr>
          <w:ilvl w:val="0"/>
          <w:numId w:val="9"/>
        </w:numPr>
        <w:spacing w:before="60" w:after="60"/>
        <w:ind w:left="540"/>
        <w:rPr>
          <w:rFonts w:cstheme="minorHAnsi"/>
          <w:szCs w:val="24"/>
        </w:rPr>
      </w:pPr>
      <w:r w:rsidRPr="007D2146">
        <w:rPr>
          <w:rFonts w:cstheme="minorHAnsi"/>
          <w:b/>
          <w:bCs/>
          <w:szCs w:val="24"/>
        </w:rPr>
        <w:t xml:space="preserve">Access the </w:t>
      </w:r>
      <w:r w:rsidR="00700A85" w:rsidRPr="007D2146">
        <w:rPr>
          <w:rFonts w:cstheme="minorHAnsi"/>
          <w:b/>
          <w:bCs/>
          <w:szCs w:val="24"/>
        </w:rPr>
        <w:t xml:space="preserve">Part 1 </w:t>
      </w:r>
      <w:r w:rsidRPr="007D2146">
        <w:rPr>
          <w:rFonts w:cstheme="minorHAnsi"/>
          <w:b/>
          <w:bCs/>
          <w:szCs w:val="24"/>
        </w:rPr>
        <w:t xml:space="preserve">application package </w:t>
      </w:r>
      <w:r w:rsidRPr="00045F67">
        <w:rPr>
          <w:rFonts w:cstheme="minorHAnsi"/>
          <w:szCs w:val="24"/>
        </w:rPr>
        <w:t xml:space="preserve">on the </w:t>
      </w:r>
      <w:hyperlink r:id="rId36" w:history="1">
        <w:r w:rsidR="004346DF" w:rsidRPr="00045F67">
          <w:rPr>
            <w:rStyle w:val="Hyperlink"/>
            <w:rFonts w:cstheme="minorHAnsi"/>
            <w:szCs w:val="24"/>
          </w:rPr>
          <w:t>GAP webpage</w:t>
        </w:r>
      </w:hyperlink>
      <w:r w:rsidR="004346DF" w:rsidRPr="00045F67">
        <w:rPr>
          <w:rFonts w:cstheme="minorHAnsi"/>
          <w:szCs w:val="24"/>
        </w:rPr>
        <w:t xml:space="preserve"> </w:t>
      </w:r>
      <w:r w:rsidRPr="00045F67">
        <w:rPr>
          <w:rFonts w:cstheme="minorHAnsi"/>
          <w:szCs w:val="24"/>
        </w:rPr>
        <w:t>by clicking on the</w:t>
      </w:r>
      <w:r w:rsidR="00C920C1">
        <w:rPr>
          <w:rFonts w:cstheme="minorHAnsi"/>
          <w:szCs w:val="24"/>
        </w:rPr>
        <w:t xml:space="preserve"> application package</w:t>
      </w:r>
      <w:r w:rsidRPr="00045F67">
        <w:rPr>
          <w:rFonts w:cstheme="minorHAnsi"/>
          <w:szCs w:val="24"/>
        </w:rPr>
        <w:t xml:space="preserve"> link found under “</w:t>
      </w:r>
      <w:r w:rsidR="00C319C0" w:rsidRPr="00045F67">
        <w:rPr>
          <w:rFonts w:cstheme="minorHAnsi"/>
          <w:szCs w:val="24"/>
        </w:rPr>
        <w:t>How to Apply</w:t>
      </w:r>
      <w:r w:rsidRPr="00045F67">
        <w:rPr>
          <w:rFonts w:cstheme="minorHAnsi"/>
          <w:szCs w:val="24"/>
        </w:rPr>
        <w:t>.”</w:t>
      </w:r>
      <w:r w:rsidRPr="00B768E7">
        <w:rPr>
          <w:rFonts w:cstheme="minorHAnsi"/>
          <w:szCs w:val="24"/>
        </w:rPr>
        <w:t xml:space="preserve"> This will take you </w:t>
      </w:r>
      <w:r w:rsidRPr="007D2146">
        <w:rPr>
          <w:rFonts w:cstheme="minorHAnsi"/>
          <w:bCs/>
          <w:i/>
          <w:iCs/>
          <w:szCs w:val="24"/>
        </w:rPr>
        <w:t>directly</w:t>
      </w:r>
      <w:r w:rsidRPr="00B768E7">
        <w:rPr>
          <w:rFonts w:cstheme="minorHAnsi"/>
          <w:szCs w:val="24"/>
        </w:rPr>
        <w:t xml:space="preserve"> to the pre-populated application package</w:t>
      </w:r>
      <w:r w:rsidR="00BF7D76">
        <w:rPr>
          <w:rFonts w:cstheme="minorHAnsi"/>
          <w:szCs w:val="24"/>
        </w:rPr>
        <w:t xml:space="preserve"> for this opportunity</w:t>
      </w:r>
      <w:r w:rsidRPr="00B768E7">
        <w:rPr>
          <w:rFonts w:cstheme="minorHAnsi"/>
          <w:szCs w:val="24"/>
        </w:rPr>
        <w:t xml:space="preserve"> in Grants.gov</w:t>
      </w:r>
      <w:r>
        <w:rPr>
          <w:rFonts w:cstheme="minorHAnsi"/>
          <w:szCs w:val="24"/>
        </w:rPr>
        <w:t xml:space="preserve">. </w:t>
      </w:r>
    </w:p>
    <w:p w14:paraId="0D17690E" w14:textId="2853B605" w:rsidR="001346F5" w:rsidRPr="00B768E7" w:rsidRDefault="001346F5" w:rsidP="00310101">
      <w:pPr>
        <w:pStyle w:val="ListParagraph"/>
        <w:numPr>
          <w:ilvl w:val="1"/>
          <w:numId w:val="9"/>
        </w:numPr>
        <w:spacing w:before="60" w:after="60"/>
        <w:ind w:left="900"/>
        <w:rPr>
          <w:rFonts w:cstheme="minorHAnsi"/>
          <w:szCs w:val="24"/>
        </w:rPr>
      </w:pPr>
      <w:r>
        <w:rPr>
          <w:rFonts w:cstheme="minorHAnsi"/>
          <w:szCs w:val="24"/>
        </w:rPr>
        <w:t xml:space="preserve">NOTE: The </w:t>
      </w:r>
      <w:r w:rsidR="001C282A">
        <w:rPr>
          <w:rFonts w:cstheme="minorHAnsi"/>
          <w:szCs w:val="24"/>
        </w:rPr>
        <w:t xml:space="preserve">Grants.gov application </w:t>
      </w:r>
      <w:r>
        <w:rPr>
          <w:rFonts w:cstheme="minorHAnsi"/>
          <w:szCs w:val="24"/>
        </w:rPr>
        <w:t>package</w:t>
      </w:r>
      <w:r w:rsidR="00E349AC">
        <w:rPr>
          <w:rFonts w:cstheme="minorHAnsi"/>
          <w:szCs w:val="24"/>
        </w:rPr>
        <w:t>s</w:t>
      </w:r>
      <w:r>
        <w:rPr>
          <w:rFonts w:cstheme="minorHAnsi"/>
          <w:szCs w:val="24"/>
        </w:rPr>
        <w:t xml:space="preserve"> for </w:t>
      </w:r>
      <w:r w:rsidR="00E349AC">
        <w:rPr>
          <w:rFonts w:cstheme="minorHAnsi"/>
          <w:szCs w:val="24"/>
        </w:rPr>
        <w:t xml:space="preserve">the </w:t>
      </w:r>
      <w:r>
        <w:rPr>
          <w:rFonts w:cstheme="minorHAnsi"/>
          <w:szCs w:val="24"/>
        </w:rPr>
        <w:t xml:space="preserve">February and July </w:t>
      </w:r>
      <w:r w:rsidR="00E349AC">
        <w:rPr>
          <w:rFonts w:cstheme="minorHAnsi"/>
          <w:szCs w:val="24"/>
        </w:rPr>
        <w:t xml:space="preserve">deadlines </w:t>
      </w:r>
      <w:r>
        <w:rPr>
          <w:rFonts w:cstheme="minorHAnsi"/>
          <w:szCs w:val="24"/>
        </w:rPr>
        <w:t xml:space="preserve">are </w:t>
      </w:r>
      <w:r w:rsidR="006C1266">
        <w:rPr>
          <w:rFonts w:cstheme="minorHAnsi"/>
          <w:szCs w:val="24"/>
        </w:rPr>
        <w:t>different and</w:t>
      </w:r>
      <w:r>
        <w:rPr>
          <w:rFonts w:cstheme="minorHAnsi"/>
          <w:szCs w:val="24"/>
        </w:rPr>
        <w:t xml:space="preserve"> are typically posted at least one month prior to each deadline.</w:t>
      </w:r>
      <w:r w:rsidR="004346DF">
        <w:rPr>
          <w:rFonts w:cstheme="minorHAnsi"/>
          <w:szCs w:val="24"/>
        </w:rPr>
        <w:t xml:space="preserve"> Do not use the February </w:t>
      </w:r>
      <w:r w:rsidR="00DF2BE2">
        <w:rPr>
          <w:rFonts w:cstheme="minorHAnsi"/>
          <w:szCs w:val="24"/>
        </w:rPr>
        <w:t xml:space="preserve">deadline </w:t>
      </w:r>
      <w:r w:rsidR="004346DF">
        <w:rPr>
          <w:rFonts w:cstheme="minorHAnsi"/>
          <w:szCs w:val="24"/>
        </w:rPr>
        <w:t xml:space="preserve">package to apply </w:t>
      </w:r>
      <w:r w:rsidR="00DF2BE2">
        <w:rPr>
          <w:rFonts w:cstheme="minorHAnsi"/>
          <w:szCs w:val="24"/>
        </w:rPr>
        <w:t>at</w:t>
      </w:r>
      <w:r w:rsidR="004346DF">
        <w:rPr>
          <w:rFonts w:cstheme="minorHAnsi"/>
          <w:szCs w:val="24"/>
        </w:rPr>
        <w:t xml:space="preserve"> the July </w:t>
      </w:r>
      <w:r w:rsidR="00DF2BE2">
        <w:rPr>
          <w:rFonts w:cstheme="minorHAnsi"/>
          <w:szCs w:val="24"/>
        </w:rPr>
        <w:t>deadline</w:t>
      </w:r>
      <w:r w:rsidR="004346DF">
        <w:rPr>
          <w:rFonts w:cstheme="minorHAnsi"/>
          <w:szCs w:val="24"/>
        </w:rPr>
        <w:t>.</w:t>
      </w:r>
    </w:p>
    <w:p w14:paraId="5625FF33" w14:textId="50395D0C" w:rsidR="001346F5" w:rsidRPr="002E6CCA" w:rsidRDefault="001346F5" w:rsidP="007D2146">
      <w:pPr>
        <w:pStyle w:val="ListParagraph"/>
        <w:numPr>
          <w:ilvl w:val="0"/>
          <w:numId w:val="9"/>
        </w:numPr>
        <w:ind w:left="540"/>
        <w:rPr>
          <w:rFonts w:cstheme="minorHAnsi"/>
          <w:szCs w:val="24"/>
        </w:rPr>
      </w:pPr>
      <w:bookmarkStart w:id="22" w:name="_Hlk79674481"/>
      <w:r w:rsidRPr="007D2146">
        <w:rPr>
          <w:rFonts w:cstheme="minorHAnsi"/>
          <w:b/>
          <w:bCs/>
        </w:rPr>
        <w:t>The Grants.gov “View Grant Opportunity” screen will open, click the red “Apply” button</w:t>
      </w:r>
      <w:bookmarkStart w:id="23" w:name="_Hlk178345765"/>
      <w:r w:rsidRPr="007D2146">
        <w:rPr>
          <w:rFonts w:cstheme="minorHAnsi"/>
          <w:b/>
          <w:bCs/>
        </w:rPr>
        <w:t>.</w:t>
      </w:r>
      <w:r w:rsidRPr="002E6CCA">
        <w:rPr>
          <w:rFonts w:cstheme="minorHAnsi"/>
        </w:rPr>
        <w:t xml:space="preserve"> </w:t>
      </w:r>
      <w:r w:rsidR="00431752">
        <w:rPr>
          <w:rFonts w:cstheme="minorHAnsi"/>
          <w:szCs w:val="24"/>
        </w:rPr>
        <w:t>T</w:t>
      </w:r>
      <w:r w:rsidR="00431752" w:rsidRPr="002E6CCA">
        <w:rPr>
          <w:rFonts w:cstheme="minorHAnsi"/>
          <w:szCs w:val="24"/>
        </w:rPr>
        <w:t xml:space="preserve">o create the Workspace application, you must be logged into Grants.gov with a </w:t>
      </w:r>
      <w:hyperlink r:id="rId37" w:history="1">
        <w:r w:rsidR="00431752" w:rsidRPr="001346F5">
          <w:rPr>
            <w:rStyle w:val="Hyperlink"/>
            <w:rFonts w:cstheme="minorHAnsi"/>
            <w:szCs w:val="24"/>
          </w:rPr>
          <w:t>participant role</w:t>
        </w:r>
      </w:hyperlink>
      <w:r w:rsidR="00431752" w:rsidRPr="002E6CCA">
        <w:rPr>
          <w:rFonts w:cstheme="minorHAnsi"/>
          <w:szCs w:val="24"/>
        </w:rPr>
        <w:t xml:space="preserve"> of either </w:t>
      </w:r>
      <w:r w:rsidR="00431752" w:rsidRPr="007D2146">
        <w:rPr>
          <w:rFonts w:cstheme="minorHAnsi"/>
          <w:bCs/>
          <w:szCs w:val="24"/>
        </w:rPr>
        <w:t>Workspace Manager</w:t>
      </w:r>
      <w:r w:rsidR="00431752" w:rsidRPr="004E4D8E">
        <w:rPr>
          <w:rFonts w:cstheme="minorHAnsi"/>
          <w:bCs/>
          <w:szCs w:val="24"/>
        </w:rPr>
        <w:t xml:space="preserve"> or </w:t>
      </w:r>
      <w:r w:rsidR="00431752" w:rsidRPr="007D2146">
        <w:rPr>
          <w:rFonts w:cstheme="minorHAnsi"/>
          <w:bCs/>
          <w:szCs w:val="24"/>
        </w:rPr>
        <w:t xml:space="preserve">Authorized Organization Representative (AOR). </w:t>
      </w:r>
      <w:bookmarkEnd w:id="23"/>
    </w:p>
    <w:p w14:paraId="0ABC1B73" w14:textId="500D300C" w:rsidR="001346F5" w:rsidRPr="00431752" w:rsidRDefault="00431752" w:rsidP="007D2146">
      <w:pPr>
        <w:pStyle w:val="ListParagraph"/>
        <w:numPr>
          <w:ilvl w:val="1"/>
          <w:numId w:val="9"/>
        </w:numPr>
        <w:spacing w:after="120"/>
        <w:ind w:left="900"/>
        <w:rPr>
          <w:rFonts w:cstheme="minorHAnsi"/>
          <w:szCs w:val="24"/>
        </w:rPr>
      </w:pPr>
      <w:r w:rsidRPr="007D2146">
        <w:rPr>
          <w:rFonts w:cstheme="minorHAnsi"/>
          <w:b/>
          <w:bCs/>
        </w:rPr>
        <w:t>If the Apply button is grey or you receive a “bad request” error</w:t>
      </w:r>
      <w:r w:rsidRPr="00431752">
        <w:rPr>
          <w:rFonts w:cstheme="minorHAnsi"/>
        </w:rPr>
        <w:t>, see </w:t>
      </w:r>
      <w:hyperlink r:id="rId38" w:history="1">
        <w:r w:rsidRPr="00431752">
          <w:rPr>
            <w:rStyle w:val="Hyperlink"/>
            <w:rFonts w:cstheme="minorHAnsi"/>
          </w:rPr>
          <w:t>instructions on how to troubleshoot</w:t>
        </w:r>
      </w:hyperlink>
      <w:r w:rsidRPr="00431752">
        <w:rPr>
          <w:rFonts w:cstheme="minorHAnsi"/>
        </w:rPr>
        <w:t>.</w:t>
      </w:r>
    </w:p>
    <w:bookmarkEnd w:id="22"/>
    <w:p w14:paraId="6D75CF09" w14:textId="05286B05" w:rsidR="001346F5" w:rsidRDefault="004E4D8E" w:rsidP="007D2146">
      <w:pPr>
        <w:pStyle w:val="ListParagraph"/>
        <w:numPr>
          <w:ilvl w:val="0"/>
          <w:numId w:val="9"/>
        </w:numPr>
        <w:ind w:left="540"/>
        <w:rPr>
          <w:rFonts w:cstheme="minorHAnsi"/>
          <w:szCs w:val="24"/>
        </w:rPr>
      </w:pPr>
      <w:r>
        <w:rPr>
          <w:rFonts w:cstheme="minorHAnsi"/>
          <w:b/>
          <w:bCs/>
          <w:szCs w:val="24"/>
        </w:rPr>
        <w:t>C</w:t>
      </w:r>
      <w:r w:rsidR="001346F5" w:rsidRPr="007D2146">
        <w:rPr>
          <w:rFonts w:cstheme="minorHAnsi"/>
          <w:b/>
          <w:bCs/>
          <w:szCs w:val="24"/>
        </w:rPr>
        <w:t>reate a Workspace application</w:t>
      </w:r>
      <w:r w:rsidR="001346F5">
        <w:rPr>
          <w:rFonts w:cstheme="minorHAnsi"/>
          <w:szCs w:val="24"/>
        </w:rPr>
        <w:t xml:space="preserve">: </w:t>
      </w:r>
    </w:p>
    <w:p w14:paraId="5B947851" w14:textId="77777777" w:rsidR="001346F5" w:rsidRDefault="001346F5" w:rsidP="007D2146">
      <w:pPr>
        <w:pStyle w:val="ListParagraph"/>
        <w:numPr>
          <w:ilvl w:val="1"/>
          <w:numId w:val="9"/>
        </w:numPr>
        <w:ind w:left="900"/>
        <w:rPr>
          <w:rFonts w:cstheme="minorHAnsi"/>
          <w:szCs w:val="24"/>
        </w:rPr>
      </w:pPr>
      <w:r>
        <w:rPr>
          <w:rFonts w:cstheme="minorHAnsi"/>
          <w:szCs w:val="24"/>
        </w:rPr>
        <w:t>Fill in</w:t>
      </w:r>
      <w:r w:rsidRPr="00B768E7">
        <w:rPr>
          <w:rFonts w:cstheme="minorHAnsi"/>
          <w:szCs w:val="24"/>
        </w:rPr>
        <w:t xml:space="preserve"> the Application Filing Name field</w:t>
      </w:r>
      <w:r>
        <w:rPr>
          <w:rFonts w:cstheme="minorHAnsi"/>
          <w:szCs w:val="24"/>
        </w:rPr>
        <w:t xml:space="preserve"> with your organization name, then</w:t>
      </w:r>
    </w:p>
    <w:p w14:paraId="14210130" w14:textId="77777777" w:rsidR="001346F5" w:rsidRDefault="001346F5" w:rsidP="007D2146">
      <w:pPr>
        <w:pStyle w:val="ListParagraph"/>
        <w:numPr>
          <w:ilvl w:val="1"/>
          <w:numId w:val="9"/>
        </w:numPr>
        <w:spacing w:after="120"/>
        <w:ind w:left="900"/>
        <w:rPr>
          <w:rFonts w:cstheme="minorHAnsi"/>
          <w:szCs w:val="24"/>
        </w:rPr>
      </w:pPr>
      <w:r w:rsidRPr="00596CCD">
        <w:rPr>
          <w:rFonts w:cstheme="minorHAnsi"/>
          <w:szCs w:val="24"/>
        </w:rPr>
        <w:t>Click the </w:t>
      </w:r>
      <w:r w:rsidRPr="00596CCD">
        <w:rPr>
          <w:rFonts w:cstheme="minorHAnsi"/>
          <w:b/>
          <w:bCs/>
          <w:szCs w:val="24"/>
        </w:rPr>
        <w:t>Create Workspace</w:t>
      </w:r>
      <w:r w:rsidRPr="00596CCD">
        <w:rPr>
          <w:rFonts w:cstheme="minorHAnsi"/>
          <w:szCs w:val="24"/>
        </w:rPr>
        <w:t xml:space="preserve"> button. </w:t>
      </w:r>
    </w:p>
    <w:p w14:paraId="494B7095" w14:textId="0C6FF4C2" w:rsidR="00387C1E" w:rsidRPr="001346F5" w:rsidRDefault="004E4D8E" w:rsidP="007D2146">
      <w:pPr>
        <w:pStyle w:val="ListParagraph"/>
        <w:numPr>
          <w:ilvl w:val="0"/>
          <w:numId w:val="9"/>
        </w:numPr>
        <w:spacing w:after="120"/>
        <w:ind w:left="540"/>
        <w:rPr>
          <w:rFonts w:cstheme="minorHAnsi"/>
          <w:szCs w:val="24"/>
        </w:rPr>
      </w:pPr>
      <w:r w:rsidRPr="007D2146">
        <w:rPr>
          <w:rFonts w:cstheme="minorHAnsi"/>
          <w:b/>
          <w:bCs/>
        </w:rPr>
        <w:t>Go</w:t>
      </w:r>
      <w:r w:rsidR="001346F5" w:rsidRPr="007D2146">
        <w:rPr>
          <w:rFonts w:cstheme="minorHAnsi"/>
          <w:b/>
          <w:bCs/>
        </w:rPr>
        <w:t xml:space="preserve"> to the Manage Workspace page</w:t>
      </w:r>
      <w:r w:rsidR="001346F5" w:rsidRPr="001346F5">
        <w:rPr>
          <w:rFonts w:cstheme="minorHAnsi"/>
        </w:rPr>
        <w:t>, where you can begin working on the application. </w:t>
      </w:r>
    </w:p>
    <w:p w14:paraId="7D872F2E" w14:textId="6FC62502" w:rsidR="00387C1E" w:rsidRDefault="00944BA0" w:rsidP="006B5186">
      <w:pPr>
        <w:rPr>
          <w:rFonts w:eastAsia="Times New Roman" w:cstheme="minorHAnsi"/>
          <w:bCs/>
        </w:rPr>
      </w:pPr>
      <w:r>
        <w:rPr>
          <w:rFonts w:eastAsia="Times New Roman" w:cstheme="minorHAnsi"/>
          <w:b/>
          <w:bCs/>
        </w:rPr>
        <w:t>GRANTS.GOV HELP</w:t>
      </w:r>
      <w:r w:rsidR="001346F5">
        <w:rPr>
          <w:rFonts w:eastAsia="Times New Roman" w:cstheme="minorHAnsi"/>
        </w:rPr>
        <w:t xml:space="preserve">: Grants.gov is a government-wide portal, and NEA staff does not have control of, or administrative access to, the site. If you run into technical issues with </w:t>
      </w:r>
      <w:r w:rsidR="00132DDD">
        <w:rPr>
          <w:rFonts w:eastAsia="Times New Roman" w:cstheme="minorHAnsi"/>
        </w:rPr>
        <w:t>G</w:t>
      </w:r>
      <w:r w:rsidR="001346F5">
        <w:rPr>
          <w:rFonts w:eastAsia="Times New Roman" w:cstheme="minorHAnsi"/>
        </w:rPr>
        <w:t xml:space="preserve">rants.gov, please contact </w:t>
      </w:r>
      <w:r>
        <w:rPr>
          <w:rFonts w:eastAsia="Times New Roman" w:cstheme="minorHAnsi"/>
        </w:rPr>
        <w:t>them</w:t>
      </w:r>
      <w:r w:rsidR="001346F5">
        <w:rPr>
          <w:rFonts w:eastAsia="Times New Roman" w:cstheme="minorHAnsi"/>
        </w:rPr>
        <w:t xml:space="preserve"> directly at</w:t>
      </w:r>
      <w:r w:rsidR="001346F5">
        <w:rPr>
          <w:rFonts w:eastAsia="Times New Roman" w:cstheme="minorHAnsi"/>
          <w:bCs/>
        </w:rPr>
        <w:t xml:space="preserve"> 1-800-518-4726, via email </w:t>
      </w:r>
      <w:hyperlink r:id="rId39" w:history="1">
        <w:r w:rsidR="001346F5">
          <w:rPr>
            <w:rStyle w:val="Hyperlink"/>
            <w:rFonts w:cstheme="minorHAnsi"/>
            <w:bCs/>
          </w:rPr>
          <w:t>support@grants.gov</w:t>
        </w:r>
      </w:hyperlink>
      <w:r w:rsidR="001346F5">
        <w:rPr>
          <w:rFonts w:eastAsia="Times New Roman" w:cstheme="minorHAnsi"/>
          <w:bCs/>
        </w:rPr>
        <w:t xml:space="preserve">, or </w:t>
      </w:r>
      <w:r w:rsidR="001346F5">
        <w:t xml:space="preserve">consult the information posted on the Grants.gov website at </w:t>
      </w:r>
      <w:hyperlink r:id="rId40" w:history="1">
        <w:r w:rsidR="001346F5">
          <w:rPr>
            <w:rStyle w:val="Hyperlink"/>
          </w:rPr>
          <w:t>Support</w:t>
        </w:r>
      </w:hyperlink>
      <w:r w:rsidR="001346F5">
        <w:t xml:space="preserve"> or </w:t>
      </w:r>
      <w:hyperlink r:id="rId41" w:anchor="callingApp=custom&amp;t=GetStarted%2FGetStarted.htm" w:history="1">
        <w:r w:rsidR="001346F5">
          <w:rPr>
            <w:rStyle w:val="Hyperlink"/>
          </w:rPr>
          <w:t>Help</w:t>
        </w:r>
      </w:hyperlink>
      <w:r w:rsidR="001346F5">
        <w:t>.</w:t>
      </w:r>
      <w:r w:rsidR="001346F5">
        <w:rPr>
          <w:rFonts w:eastAsia="Times New Roman" w:cstheme="minorHAnsi"/>
          <w:bCs/>
        </w:rPr>
        <w:t xml:space="preserve"> </w:t>
      </w:r>
      <w:r w:rsidR="001346F5" w:rsidRPr="004D23A4">
        <w:rPr>
          <w:rFonts w:eastAsia="Times New Roman" w:cstheme="minorHAnsi"/>
          <w:bCs/>
        </w:rPr>
        <w:t>The Grants.gov Contact Center is available 24 hours a day, 7 days a week.</w:t>
      </w:r>
    </w:p>
    <w:p w14:paraId="7710A73D" w14:textId="554948CA" w:rsidR="006240A8" w:rsidRDefault="006240A8" w:rsidP="006B5186">
      <w:pPr>
        <w:rPr>
          <w:rFonts w:eastAsia="Times New Roman" w:cstheme="minorHAnsi"/>
          <w:bCs/>
        </w:rPr>
      </w:pPr>
    </w:p>
    <w:p w14:paraId="777A44BF" w14:textId="338298DA" w:rsidR="006240A8" w:rsidRPr="007D2146" w:rsidRDefault="00045F67" w:rsidP="006B5186">
      <w:pPr>
        <w:rPr>
          <w:rFonts w:eastAsia="Times New Roman" w:cstheme="minorHAnsi"/>
          <w:b/>
        </w:rPr>
      </w:pPr>
      <w:r>
        <w:rPr>
          <w:rFonts w:eastAsia="Times New Roman" w:cstheme="minorHAnsi"/>
          <w:b/>
        </w:rPr>
        <w:t>S</w:t>
      </w:r>
      <w:r w:rsidR="0017259F">
        <w:rPr>
          <w:rFonts w:eastAsia="Times New Roman" w:cstheme="minorHAnsi"/>
          <w:b/>
        </w:rPr>
        <w:t xml:space="preserve">ubmit </w:t>
      </w:r>
      <w:r w:rsidR="002744B1" w:rsidRPr="00850009">
        <w:rPr>
          <w:rFonts w:eastAsia="Times New Roman" w:cstheme="minorHAnsi"/>
          <w:b/>
        </w:rPr>
        <w:t>Part 1 of y</w:t>
      </w:r>
      <w:r w:rsidR="006240A8" w:rsidRPr="00850009">
        <w:rPr>
          <w:rFonts w:eastAsia="Times New Roman" w:cstheme="minorHAnsi"/>
          <w:b/>
        </w:rPr>
        <w:t>our application by the dates</w:t>
      </w:r>
      <w:r w:rsidR="0017259F">
        <w:rPr>
          <w:rFonts w:eastAsia="Times New Roman" w:cstheme="minorHAnsi"/>
          <w:b/>
        </w:rPr>
        <w:t xml:space="preserve"> and times</w:t>
      </w:r>
      <w:r w:rsidR="006240A8" w:rsidRPr="007D2146">
        <w:rPr>
          <w:rFonts w:eastAsia="Times New Roman" w:cstheme="minorHAnsi"/>
          <w:b/>
        </w:rPr>
        <w:t xml:space="preserve"> below:</w:t>
      </w:r>
    </w:p>
    <w:tbl>
      <w:tblPr>
        <w:tblStyle w:val="Table2LA1"/>
        <w:tblW w:w="9289" w:type="dxa"/>
        <w:tblLook w:val="04A0" w:firstRow="1" w:lastRow="0" w:firstColumn="1" w:lastColumn="0" w:noHBand="0" w:noVBand="1"/>
      </w:tblPr>
      <w:tblGrid>
        <w:gridCol w:w="3052"/>
        <w:gridCol w:w="3150"/>
        <w:gridCol w:w="3087"/>
      </w:tblGrid>
      <w:tr w:rsidR="006240A8" w:rsidRPr="00CC2575" w14:paraId="2D0DE4DD" w14:textId="77777777" w:rsidTr="007D2146">
        <w:trPr>
          <w:cnfStyle w:val="100000000000" w:firstRow="1" w:lastRow="0" w:firstColumn="0" w:lastColumn="0" w:oddVBand="0" w:evenVBand="0" w:oddHBand="0" w:evenHBand="0" w:firstRowFirstColumn="0" w:firstRowLastColumn="0" w:lastRowFirstColumn="0" w:lastRowLastColumn="0"/>
          <w:trHeight w:val="426"/>
        </w:trPr>
        <w:tc>
          <w:tcPr>
            <w:tcW w:w="0" w:type="dxa"/>
            <w:hideMark/>
          </w:tcPr>
          <w:p w14:paraId="24E3DA72" w14:textId="4321417A" w:rsidR="006240A8" w:rsidRPr="00CC2575" w:rsidRDefault="00FA41EF" w:rsidP="0095651B">
            <w:pPr>
              <w:jc w:val="center"/>
              <w:rPr>
                <w:rFonts w:ascii="Calibri" w:eastAsia="Calibri" w:hAnsi="Calibri" w:cs="Times New Roman"/>
              </w:rPr>
            </w:pPr>
            <w:r>
              <w:rPr>
                <w:rFonts w:ascii="Calibri" w:eastAsia="Calibri" w:hAnsi="Calibri" w:cs="Times New Roman"/>
              </w:rPr>
              <w:t>GRANTS.GOV</w:t>
            </w:r>
          </w:p>
        </w:tc>
        <w:tc>
          <w:tcPr>
            <w:tcW w:w="0" w:type="dxa"/>
            <w:hideMark/>
          </w:tcPr>
          <w:p w14:paraId="543FFE56" w14:textId="77777777" w:rsidR="006240A8" w:rsidRPr="00CC2575" w:rsidRDefault="006240A8" w:rsidP="0095651B">
            <w:pPr>
              <w:jc w:val="center"/>
              <w:rPr>
                <w:rFonts w:ascii="Calibri" w:eastAsia="Calibri" w:hAnsi="Calibri" w:cs="Times New Roman"/>
              </w:rPr>
            </w:pPr>
            <w:r w:rsidRPr="00CC2575">
              <w:rPr>
                <w:rFonts w:ascii="Calibri" w:eastAsia="Calibri" w:hAnsi="Calibri" w:cs="Times New Roman"/>
              </w:rPr>
              <w:t>FEBRUARY CYCLE (GAP 1)</w:t>
            </w:r>
          </w:p>
        </w:tc>
        <w:tc>
          <w:tcPr>
            <w:tcW w:w="0" w:type="dxa"/>
            <w:hideMark/>
          </w:tcPr>
          <w:p w14:paraId="360D088D" w14:textId="77777777" w:rsidR="006240A8" w:rsidRPr="00CC2575" w:rsidRDefault="006240A8" w:rsidP="0095651B">
            <w:pPr>
              <w:jc w:val="center"/>
              <w:rPr>
                <w:rFonts w:ascii="Calibri" w:eastAsia="Calibri" w:hAnsi="Calibri" w:cs="Times New Roman"/>
              </w:rPr>
            </w:pPr>
            <w:r w:rsidRPr="00CC2575">
              <w:rPr>
                <w:rFonts w:ascii="Calibri" w:eastAsia="Calibri" w:hAnsi="Calibri" w:cs="Times New Roman"/>
              </w:rPr>
              <w:t>JULY CYCLE (GAP 2)</w:t>
            </w:r>
          </w:p>
        </w:tc>
      </w:tr>
      <w:tr w:rsidR="006240A8" w:rsidRPr="00CF5627" w14:paraId="1BED3884" w14:textId="77777777" w:rsidTr="0095651B">
        <w:trPr>
          <w:cnfStyle w:val="000000100000" w:firstRow="0" w:lastRow="0" w:firstColumn="0" w:lastColumn="0" w:oddVBand="0" w:evenVBand="0" w:oddHBand="1" w:evenHBand="0" w:firstRowFirstColumn="0" w:firstRowLastColumn="0" w:lastRowFirstColumn="0" w:lastRowLastColumn="0"/>
          <w:trHeight w:val="626"/>
        </w:trPr>
        <w:tc>
          <w:tcPr>
            <w:tcW w:w="3052" w:type="dxa"/>
            <w:hideMark/>
          </w:tcPr>
          <w:p w14:paraId="0911AB62" w14:textId="77777777" w:rsidR="006240A8" w:rsidRPr="00CC2575" w:rsidRDefault="006240A8" w:rsidP="0095651B">
            <w:pPr>
              <w:jc w:val="center"/>
              <w:rPr>
                <w:rFonts w:ascii="Calibri" w:eastAsia="Calibri" w:hAnsi="Calibri" w:cs="Times New Roman"/>
                <w:b/>
                <w:bCs/>
              </w:rPr>
            </w:pPr>
            <w:r w:rsidRPr="00CC2575">
              <w:rPr>
                <w:rFonts w:ascii="Calibri" w:eastAsia="Calibri" w:hAnsi="Calibri" w:cs="Times New Roman"/>
                <w:b/>
                <w:bCs/>
              </w:rPr>
              <w:t>Part 1</w:t>
            </w:r>
            <w:r>
              <w:rPr>
                <w:rFonts w:ascii="Calibri" w:eastAsia="Calibri" w:hAnsi="Calibri" w:cs="Times New Roman"/>
                <w:b/>
                <w:bCs/>
              </w:rPr>
              <w:t xml:space="preserve"> </w:t>
            </w:r>
            <w:r w:rsidRPr="00CC2575">
              <w:rPr>
                <w:rFonts w:ascii="Calibri" w:eastAsia="Calibri" w:hAnsi="Calibri" w:cs="Times New Roman"/>
                <w:b/>
                <w:bCs/>
              </w:rPr>
              <w:t>Grants.gov</w:t>
            </w:r>
            <w:r>
              <w:rPr>
                <w:rFonts w:ascii="Calibri" w:eastAsia="Calibri" w:hAnsi="Calibri" w:cs="Times New Roman"/>
                <w:b/>
                <w:bCs/>
              </w:rPr>
              <w:t xml:space="preserve"> </w:t>
            </w:r>
            <w:r w:rsidRPr="005A1192">
              <w:rPr>
                <w:rFonts w:ascii="Calibri" w:eastAsia="Calibri" w:hAnsi="Calibri" w:cs="Times New Roman"/>
                <w:b/>
                <w:bCs/>
                <w:i/>
                <w:iCs/>
              </w:rPr>
              <w:t>Submission Deadline</w:t>
            </w:r>
            <w:r w:rsidRPr="00CC2575">
              <w:rPr>
                <w:rFonts w:ascii="Calibri" w:eastAsia="Calibri" w:hAnsi="Calibri" w:cs="Times New Roman"/>
                <w:b/>
                <w:bCs/>
              </w:rPr>
              <w:t xml:space="preserve"> </w:t>
            </w:r>
          </w:p>
        </w:tc>
        <w:tc>
          <w:tcPr>
            <w:tcW w:w="3150" w:type="dxa"/>
            <w:hideMark/>
          </w:tcPr>
          <w:p w14:paraId="05E891D1"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February 13, 2025</w:t>
            </w:r>
          </w:p>
          <w:p w14:paraId="462EAFC7"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11:59 pm ET</w:t>
            </w:r>
          </w:p>
        </w:tc>
        <w:tc>
          <w:tcPr>
            <w:tcW w:w="3087" w:type="dxa"/>
            <w:hideMark/>
          </w:tcPr>
          <w:p w14:paraId="081A4F9F"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July 10, 2025</w:t>
            </w:r>
          </w:p>
          <w:p w14:paraId="746D3092"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11:59 pm ET</w:t>
            </w:r>
          </w:p>
        </w:tc>
      </w:tr>
    </w:tbl>
    <w:p w14:paraId="46076614" w14:textId="77777777" w:rsidR="006240A8" w:rsidRDefault="006240A8" w:rsidP="006B5186">
      <w:pPr>
        <w:rPr>
          <w:rFonts w:eastAsia="Times New Roman" w:cstheme="minorHAnsi"/>
          <w:bCs/>
        </w:rPr>
      </w:pPr>
    </w:p>
    <w:p w14:paraId="3C1C5804" w14:textId="7C2470D7" w:rsidR="006B5186" w:rsidRDefault="006B5186" w:rsidP="00387C1E">
      <w:pPr>
        <w:pStyle w:val="Heading3"/>
      </w:pPr>
      <w:bookmarkStart w:id="24" w:name="_Toc184382840"/>
      <w:r>
        <w:t xml:space="preserve">Step </w:t>
      </w:r>
      <w:r w:rsidR="00431752">
        <w:t>2</w:t>
      </w:r>
      <w:r>
        <w:t>: Complete the Form</w:t>
      </w:r>
      <w:bookmarkEnd w:id="24"/>
    </w:p>
    <w:p w14:paraId="2AF29916" w14:textId="10C1A667" w:rsidR="00C319C0" w:rsidRPr="007D2146" w:rsidRDefault="00C319C0" w:rsidP="00C319C0">
      <w:pPr>
        <w:spacing w:after="120"/>
        <w:rPr>
          <w:rFonts w:eastAsia="Times New Roman" w:cstheme="minorHAnsi"/>
          <w:b/>
          <w:bCs/>
        </w:rPr>
      </w:pPr>
      <w:bookmarkStart w:id="25" w:name="_Hlk178346333"/>
      <w:r w:rsidRPr="007D2146">
        <w:rPr>
          <w:rFonts w:eastAsia="Times New Roman" w:cstheme="minorHAnsi"/>
          <w:b/>
          <w:bCs/>
        </w:rPr>
        <w:t xml:space="preserve">Review the Grants.gov </w:t>
      </w:r>
      <w:r w:rsidR="00E60616" w:rsidRPr="007D2146">
        <w:rPr>
          <w:b/>
          <w:bCs/>
        </w:rPr>
        <w:t>video tutorial</w:t>
      </w:r>
      <w:r w:rsidRPr="007D2146">
        <w:rPr>
          <w:rFonts w:eastAsia="Times New Roman" w:cstheme="minorHAnsi"/>
          <w:b/>
          <w:bCs/>
        </w:rPr>
        <w:t xml:space="preserve"> on </w:t>
      </w:r>
      <w:hyperlink r:id="rId42" w:history="1">
        <w:r w:rsidRPr="007D2146">
          <w:rPr>
            <w:rStyle w:val="Hyperlink"/>
            <w:b/>
            <w:bCs/>
          </w:rPr>
          <w:t>how to complete forms in Workspace</w:t>
        </w:r>
      </w:hyperlink>
      <w:r w:rsidRPr="007D2146">
        <w:rPr>
          <w:rFonts w:eastAsia="Times New Roman" w:cstheme="minorHAnsi"/>
          <w:b/>
          <w:bCs/>
        </w:rPr>
        <w:t xml:space="preserve">. </w:t>
      </w:r>
    </w:p>
    <w:bookmarkEnd w:id="25"/>
    <w:p w14:paraId="080BF094" w14:textId="6A7258B7" w:rsidR="00C319C0" w:rsidRPr="00C56051" w:rsidRDefault="001346F5" w:rsidP="00C319C0">
      <w:pPr>
        <w:spacing w:after="120"/>
        <w:rPr>
          <w:rFonts w:eastAsia="Times New Roman" w:cstheme="minorHAnsi"/>
        </w:rPr>
      </w:pPr>
      <w:r w:rsidRPr="00C56051">
        <w:rPr>
          <w:rFonts w:eastAsia="Times New Roman" w:cstheme="minorHAnsi"/>
        </w:rPr>
        <w:lastRenderedPageBreak/>
        <w:t xml:space="preserve">All asterisked (*) items and yellow fields on this form are required and must be completed before you will be able to submit the form. Do not type in all capital letters when completing the form. Enter information directly into the form. Do not copy </w:t>
      </w:r>
      <w:r w:rsidR="009A1771">
        <w:rPr>
          <w:rFonts w:eastAsia="Times New Roman" w:cstheme="minorHAnsi"/>
        </w:rPr>
        <w:t xml:space="preserve">and </w:t>
      </w:r>
      <w:r w:rsidRPr="00C56051">
        <w:rPr>
          <w:rFonts w:eastAsia="Times New Roman" w:cstheme="minorHAnsi"/>
        </w:rPr>
        <w:t>paste into the form.</w:t>
      </w:r>
      <w:r w:rsidR="00C319C0" w:rsidRPr="00C319C0">
        <w:rPr>
          <w:rFonts w:eastAsia="Times New Roman" w:cstheme="minorHAnsi"/>
        </w:rPr>
        <w:t xml:space="preserve"> </w:t>
      </w:r>
    </w:p>
    <w:p w14:paraId="7B45864A" w14:textId="77777777" w:rsidR="001346F5" w:rsidRDefault="001346F5" w:rsidP="001346F5">
      <w:pPr>
        <w:spacing w:after="120"/>
        <w:rPr>
          <w:rFonts w:eastAsia="Times New Roman" w:cstheme="minorHAnsi"/>
        </w:rPr>
      </w:pPr>
      <w:bookmarkStart w:id="26" w:name="_Hlk173769501"/>
      <w:r w:rsidRPr="00C56051">
        <w:rPr>
          <w:rFonts w:eastAsia="Times New Roman" w:cstheme="minorHAnsi"/>
          <w:b/>
        </w:rPr>
        <w:t>EMAILS:</w:t>
      </w:r>
      <w:r w:rsidRPr="00C56051">
        <w:rPr>
          <w:rFonts w:eastAsia="Times New Roman" w:cstheme="minorHAnsi"/>
        </w:rPr>
        <w:t xml:space="preserve"> Due to restrictions from the Department of Homeland Security we are not able to send emails to alias addresses that forward to another email account. Do not enter this type of email address.</w:t>
      </w:r>
    </w:p>
    <w:bookmarkEnd w:id="26"/>
    <w:p w14:paraId="353DCC21" w14:textId="77777777" w:rsidR="001346F5" w:rsidRPr="00C56051" w:rsidRDefault="001346F5" w:rsidP="001346F5">
      <w:pPr>
        <w:spacing w:after="120"/>
        <w:rPr>
          <w:rFonts w:eastAsia="Times New Roman" w:cstheme="minorHAnsi"/>
        </w:rPr>
      </w:pPr>
      <w:r w:rsidRPr="00C56051">
        <w:rPr>
          <w:rFonts w:eastAsia="Times New Roman" w:cstheme="minorHAnsi"/>
          <w:b/>
          <w:bCs/>
        </w:rPr>
        <w:t>1. Name of Federal Agency</w:t>
      </w:r>
      <w:r w:rsidRPr="00C56051">
        <w:rPr>
          <w:rFonts w:eastAsia="Times New Roman" w:cstheme="minorHAnsi"/>
        </w:rPr>
        <w:t>: Pre-populated.</w:t>
      </w:r>
    </w:p>
    <w:p w14:paraId="1ECCE296" w14:textId="77777777" w:rsidR="001346F5" w:rsidRPr="00C56051" w:rsidRDefault="001346F5" w:rsidP="001346F5">
      <w:pPr>
        <w:spacing w:after="120"/>
        <w:rPr>
          <w:rFonts w:eastAsia="Times New Roman" w:cstheme="minorHAnsi"/>
        </w:rPr>
      </w:pPr>
      <w:r w:rsidRPr="00C56051">
        <w:rPr>
          <w:rFonts w:eastAsia="Times New Roman" w:cstheme="minorHAnsi"/>
          <w:b/>
          <w:bCs/>
        </w:rPr>
        <w:t>2. Catalog of Federal Domestic Assistance Number</w:t>
      </w:r>
      <w:r w:rsidRPr="00C56051">
        <w:rPr>
          <w:rFonts w:eastAsia="Times New Roman" w:cstheme="minorHAnsi"/>
        </w:rPr>
        <w:t>: Pre-populated.</w:t>
      </w:r>
    </w:p>
    <w:p w14:paraId="351D4ABE" w14:textId="77777777" w:rsidR="001346F5" w:rsidRPr="00C56051" w:rsidRDefault="001346F5" w:rsidP="001346F5">
      <w:pPr>
        <w:spacing w:after="120"/>
        <w:rPr>
          <w:rFonts w:eastAsia="Times New Roman" w:cstheme="minorHAnsi"/>
        </w:rPr>
      </w:pPr>
      <w:r w:rsidRPr="00C56051">
        <w:rPr>
          <w:rFonts w:eastAsia="Times New Roman" w:cstheme="minorHAnsi"/>
          <w:b/>
          <w:bCs/>
        </w:rPr>
        <w:t>3. Date Received</w:t>
      </w:r>
      <w:r w:rsidRPr="00C56051">
        <w:rPr>
          <w:rFonts w:eastAsia="Times New Roman" w:cstheme="minorHAnsi"/>
        </w:rPr>
        <w:t>: This will be filled automatically with the date that you submit your application; leave blank.</w:t>
      </w:r>
    </w:p>
    <w:p w14:paraId="3FC921FB" w14:textId="77777777" w:rsidR="001346F5" w:rsidRPr="00C56051" w:rsidRDefault="001346F5" w:rsidP="001346F5">
      <w:pPr>
        <w:spacing w:after="120"/>
        <w:rPr>
          <w:rFonts w:eastAsia="Times New Roman" w:cstheme="minorHAnsi"/>
        </w:rPr>
      </w:pPr>
      <w:r w:rsidRPr="00C56051">
        <w:rPr>
          <w:rFonts w:eastAsia="Times New Roman" w:cstheme="minorHAnsi"/>
          <w:b/>
          <w:bCs/>
        </w:rPr>
        <w:t>4. Funding Opportunity Number</w:t>
      </w:r>
      <w:r w:rsidRPr="00C56051">
        <w:rPr>
          <w:rFonts w:eastAsia="Times New Roman" w:cstheme="minorHAnsi"/>
        </w:rPr>
        <w:t>: Pre-populated.</w:t>
      </w:r>
    </w:p>
    <w:p w14:paraId="2229748D" w14:textId="77777777" w:rsidR="001346F5" w:rsidRPr="00C56051" w:rsidRDefault="001346F5" w:rsidP="001346F5">
      <w:pPr>
        <w:spacing w:after="120"/>
        <w:rPr>
          <w:rFonts w:eastAsia="Times New Roman" w:cstheme="minorHAnsi"/>
        </w:rPr>
      </w:pPr>
      <w:r w:rsidRPr="00C56051">
        <w:rPr>
          <w:rFonts w:eastAsia="Times New Roman" w:cstheme="minorHAnsi"/>
          <w:b/>
          <w:bCs/>
        </w:rPr>
        <w:t>5. Applicant Information</w:t>
      </w:r>
      <w:r w:rsidRPr="00C56051">
        <w:rPr>
          <w:rFonts w:eastAsia="Times New Roman" w:cstheme="minorHAnsi"/>
        </w:rPr>
        <w:t>:</w:t>
      </w:r>
    </w:p>
    <w:p w14:paraId="2B68FAF3" w14:textId="77777777" w:rsidR="001346F5" w:rsidRPr="00C56051" w:rsidRDefault="001346F5" w:rsidP="00310101">
      <w:pPr>
        <w:spacing w:beforeLines="60" w:before="144" w:afterLines="60" w:after="144"/>
        <w:ind w:left="360"/>
        <w:rPr>
          <w:rFonts w:eastAsia="Times New Roman" w:cstheme="minorHAnsi"/>
          <w:u w:val="single"/>
        </w:rPr>
      </w:pPr>
      <w:r w:rsidRPr="000F4C39">
        <w:rPr>
          <w:rFonts w:eastAsia="Times New Roman" w:cstheme="minorHAnsi"/>
          <w:b/>
        </w:rPr>
        <w:t>a. Legal Name</w:t>
      </w:r>
      <w:r w:rsidRPr="00C56051">
        <w:rPr>
          <w:rFonts w:eastAsia="Times New Roman" w:cstheme="minorHAnsi"/>
        </w:rPr>
        <w:t>: The name provided here must be the applicant's legal name as it appears in the current IRS 501(c)(3) status letter or in the official document that identifies the organization as a unit of state or local government, or as a federally recognized tribal community or tribe. (Do not use your organization's popular name, if different.)</w:t>
      </w:r>
    </w:p>
    <w:p w14:paraId="756FF8D1" w14:textId="127B94E3" w:rsidR="001346F5" w:rsidRPr="00C56051" w:rsidRDefault="001346F5" w:rsidP="00310101">
      <w:pPr>
        <w:spacing w:beforeLines="60" w:before="144" w:afterLines="60" w:after="144"/>
        <w:ind w:left="360"/>
        <w:rPr>
          <w:rFonts w:eastAsia="Times New Roman" w:cstheme="minorHAnsi"/>
        </w:rPr>
      </w:pPr>
      <w:r w:rsidRPr="00C56051">
        <w:rPr>
          <w:rFonts w:eastAsia="Times New Roman" w:cstheme="minorHAnsi"/>
        </w:rPr>
        <w:t>If you are a parent organization applying on behalf of an</w:t>
      </w:r>
      <w:r w:rsidR="00507AD6">
        <w:rPr>
          <w:rFonts w:eastAsia="Times New Roman" w:cstheme="minorHAnsi"/>
        </w:rPr>
        <w:t xml:space="preserve"> eligible independent component</w:t>
      </w:r>
      <w:r w:rsidR="00A071F2">
        <w:rPr>
          <w:rFonts w:eastAsia="Times New Roman" w:cstheme="minorHAnsi"/>
        </w:rPr>
        <w:t>,</w:t>
      </w:r>
      <w:r w:rsidRPr="00C56051">
        <w:rPr>
          <w:rFonts w:eastAsia="Times New Roman" w:cstheme="minorHAnsi"/>
        </w:rPr>
        <w:t xml:space="preserve"> do not list the name of the independent component here. You will </w:t>
      </w:r>
      <w:r w:rsidR="00A36448">
        <w:rPr>
          <w:rFonts w:eastAsia="Times New Roman" w:cstheme="minorHAnsi"/>
        </w:rPr>
        <w:t>provide</w:t>
      </w:r>
      <w:r w:rsidRPr="00C56051">
        <w:rPr>
          <w:rFonts w:eastAsia="Times New Roman" w:cstheme="minorHAnsi"/>
        </w:rPr>
        <w:t xml:space="preserve"> that information in Part 2.</w:t>
      </w:r>
    </w:p>
    <w:p w14:paraId="63A96123" w14:textId="2A0B7F77" w:rsidR="001346F5" w:rsidRPr="00C56051" w:rsidRDefault="001346F5" w:rsidP="00310101">
      <w:pPr>
        <w:spacing w:beforeLines="60" w:before="144" w:afterLines="60" w:after="144"/>
        <w:ind w:left="360"/>
        <w:rPr>
          <w:rFonts w:eastAsia="Times New Roman" w:cstheme="minorHAnsi"/>
        </w:rPr>
      </w:pPr>
      <w:r w:rsidRPr="000F4C39">
        <w:rPr>
          <w:rFonts w:eastAsia="Times New Roman" w:cstheme="minorHAnsi"/>
          <w:b/>
        </w:rPr>
        <w:t>b. Address</w:t>
      </w:r>
      <w:r w:rsidRPr="00C56051">
        <w:rPr>
          <w:rFonts w:eastAsia="Times New Roman" w:cstheme="minorHAnsi"/>
        </w:rPr>
        <w:t>: Use </w:t>
      </w:r>
      <w:r w:rsidRPr="000F4C39">
        <w:rPr>
          <w:rFonts w:eastAsia="Times New Roman" w:cstheme="minorHAnsi"/>
          <w:i/>
        </w:rPr>
        <w:t>Street 1</w:t>
      </w:r>
      <w:r w:rsidRPr="00C56051">
        <w:rPr>
          <w:rFonts w:eastAsia="Times New Roman" w:cstheme="minorHAnsi"/>
        </w:rPr>
        <w:t xml:space="preserve"> for your organization’s physical street address. This address </w:t>
      </w:r>
      <w:r>
        <w:rPr>
          <w:rFonts w:eastAsia="Times New Roman" w:cstheme="minorHAnsi"/>
        </w:rPr>
        <w:t>must be identical to the physical</w:t>
      </w:r>
      <w:r w:rsidRPr="00C56051">
        <w:rPr>
          <w:rFonts w:eastAsia="Times New Roman" w:cstheme="minorHAnsi"/>
        </w:rPr>
        <w:t xml:space="preserve"> address </w:t>
      </w:r>
      <w:r w:rsidR="00A97FB7">
        <w:rPr>
          <w:rFonts w:eastAsia="Times New Roman" w:cstheme="minorHAnsi"/>
        </w:rPr>
        <w:t>shown in</w:t>
      </w:r>
      <w:r>
        <w:rPr>
          <w:rFonts w:eastAsia="Times New Roman" w:cstheme="minorHAnsi"/>
        </w:rPr>
        <w:t xml:space="preserve"> your organization’s</w:t>
      </w:r>
      <w:r w:rsidRPr="00C56051">
        <w:rPr>
          <w:rFonts w:eastAsia="Times New Roman" w:cstheme="minorHAnsi"/>
        </w:rPr>
        <w:t xml:space="preserve"> SAM (System for Award Management)</w:t>
      </w:r>
      <w:r>
        <w:rPr>
          <w:rFonts w:eastAsia="Times New Roman" w:cstheme="minorHAnsi"/>
        </w:rPr>
        <w:t xml:space="preserve"> registration</w:t>
      </w:r>
      <w:r w:rsidRPr="00C56051">
        <w:rPr>
          <w:rFonts w:eastAsia="Times New Roman" w:cstheme="minorHAnsi"/>
        </w:rPr>
        <w:t xml:space="preserve">. </w:t>
      </w:r>
      <w:r>
        <w:rPr>
          <w:rFonts w:eastAsia="Times New Roman" w:cstheme="minorHAnsi"/>
        </w:rPr>
        <w:t>Only</w:t>
      </w:r>
      <w:r w:rsidRPr="00C56051">
        <w:rPr>
          <w:rFonts w:eastAsia="Times New Roman" w:cstheme="minorHAnsi"/>
        </w:rPr>
        <w:t xml:space="preserve"> use </w:t>
      </w:r>
      <w:r w:rsidRPr="000F4C39">
        <w:rPr>
          <w:rFonts w:eastAsia="Times New Roman" w:cstheme="minorHAnsi"/>
          <w:i/>
        </w:rPr>
        <w:t>Street 2</w:t>
      </w:r>
      <w:r w:rsidRPr="00C56051">
        <w:rPr>
          <w:rFonts w:eastAsia="Times New Roman" w:cstheme="minorHAnsi"/>
        </w:rPr>
        <w:t xml:space="preserve"> for your organization’s mailing address if it differs from the </w:t>
      </w:r>
      <w:r>
        <w:rPr>
          <w:rFonts w:eastAsia="Times New Roman" w:cstheme="minorHAnsi"/>
        </w:rPr>
        <w:t xml:space="preserve">SAM </w:t>
      </w:r>
      <w:r w:rsidRPr="00C56051">
        <w:rPr>
          <w:rFonts w:eastAsia="Times New Roman" w:cstheme="minorHAnsi"/>
        </w:rPr>
        <w:t>physical street address.</w:t>
      </w:r>
    </w:p>
    <w:p w14:paraId="74005540" w14:textId="24AA3A0B" w:rsidR="001346F5" w:rsidRDefault="001346F5" w:rsidP="00310101">
      <w:pPr>
        <w:spacing w:beforeLines="60" w:before="144" w:afterLines="60" w:after="144"/>
        <w:ind w:left="360"/>
        <w:rPr>
          <w:rFonts w:eastAsia="Times New Roman" w:cstheme="minorHAnsi"/>
        </w:rPr>
      </w:pPr>
      <w:r w:rsidRPr="00C56051">
        <w:rPr>
          <w:rFonts w:eastAsia="Times New Roman" w:cstheme="minorHAnsi"/>
        </w:rPr>
        <w:t>In the </w:t>
      </w:r>
      <w:r w:rsidRPr="000F4C39">
        <w:rPr>
          <w:rFonts w:eastAsia="Times New Roman" w:cstheme="minorHAnsi"/>
          <w:i/>
        </w:rPr>
        <w:t>Zip/Postal Code</w:t>
      </w:r>
      <w:r w:rsidRPr="00C56051">
        <w:rPr>
          <w:rFonts w:eastAsia="Times New Roman" w:cstheme="minorHAnsi"/>
        </w:rPr>
        <w:t> box, organizations in the United States should enter the </w:t>
      </w:r>
      <w:r w:rsidRPr="00C56051">
        <w:rPr>
          <w:rFonts w:eastAsia="Times New Roman" w:cstheme="minorHAnsi"/>
          <w:b/>
          <w:bCs/>
        </w:rPr>
        <w:t>full 9-digit zip code</w:t>
      </w:r>
      <w:r w:rsidRPr="00C56051">
        <w:rPr>
          <w:rFonts w:eastAsia="Times New Roman" w:cstheme="minorHAnsi"/>
        </w:rPr>
        <w:t xml:space="preserve"> that was assigned by the U.S. Postal Service. If you do not know your full zip code, you may look it up </w:t>
      </w:r>
      <w:bookmarkStart w:id="27" w:name="_Hlk86132718"/>
      <w:r w:rsidR="00FC2CA8">
        <w:rPr>
          <w:rFonts w:eastAsia="Times New Roman" w:cstheme="minorHAnsi"/>
        </w:rPr>
        <w:t xml:space="preserve">on the </w:t>
      </w:r>
      <w:hyperlink r:id="rId43" w:history="1">
        <w:r w:rsidR="00FC2CA8">
          <w:rPr>
            <w:rStyle w:val="Hyperlink"/>
            <w:rFonts w:eastAsia="Times New Roman" w:cstheme="minorHAnsi"/>
          </w:rPr>
          <w:t>USPS website</w:t>
        </w:r>
      </w:hyperlink>
      <w:bookmarkEnd w:id="27"/>
      <w:r>
        <w:rPr>
          <w:rFonts w:eastAsia="Times New Roman" w:cstheme="minorHAnsi"/>
        </w:rPr>
        <w:t>.</w:t>
      </w:r>
    </w:p>
    <w:p w14:paraId="4BD37AC6" w14:textId="4A2272C4" w:rsidR="001346F5" w:rsidRPr="00C36984" w:rsidRDefault="001346F5" w:rsidP="00310101">
      <w:pPr>
        <w:spacing w:beforeLines="60" w:before="144" w:afterLines="60" w:after="144"/>
        <w:ind w:left="360"/>
        <w:rPr>
          <w:rFonts w:eastAsia="Times New Roman" w:cstheme="minorHAnsi"/>
        </w:rPr>
      </w:pPr>
      <w:bookmarkStart w:id="28" w:name="_Hlk116389337"/>
      <w:r w:rsidRPr="000F4C39">
        <w:rPr>
          <w:rFonts w:eastAsia="Times New Roman" w:cstheme="minorHAnsi"/>
          <w:b/>
        </w:rPr>
        <w:t xml:space="preserve">c. Web Address: </w:t>
      </w:r>
      <w:r w:rsidRPr="004E087B">
        <w:rPr>
          <w:rFonts w:eastAsia="Times New Roman" w:cstheme="minorHAnsi"/>
        </w:rPr>
        <w:t xml:space="preserve">Provide your organization’s website. </w:t>
      </w:r>
      <w:r w:rsidR="00A97FB7">
        <w:rPr>
          <w:rFonts w:eastAsia="Times New Roman" w:cstheme="minorHAnsi"/>
        </w:rPr>
        <w:t>This i</w:t>
      </w:r>
      <w:r w:rsidRPr="004E087B">
        <w:rPr>
          <w:rFonts w:eastAsia="Times New Roman" w:cstheme="minorHAnsi"/>
        </w:rPr>
        <w:t>nformation will be</w:t>
      </w:r>
      <w:r>
        <w:rPr>
          <w:rFonts w:eastAsia="Times New Roman" w:cstheme="minorHAnsi"/>
        </w:rPr>
        <w:t xml:space="preserve"> used for administrative purposes </w:t>
      </w:r>
      <w:proofErr w:type="gramStart"/>
      <w:r>
        <w:rPr>
          <w:rFonts w:eastAsia="Times New Roman" w:cstheme="minorHAnsi"/>
        </w:rPr>
        <w:t>only, and</w:t>
      </w:r>
      <w:proofErr w:type="gramEnd"/>
      <w:r>
        <w:rPr>
          <w:rFonts w:eastAsia="Times New Roman" w:cstheme="minorHAnsi"/>
        </w:rPr>
        <w:t xml:space="preserve"> will not be provided to panelists for review. </w:t>
      </w:r>
      <w:r w:rsidRPr="002D1424">
        <w:rPr>
          <w:rFonts w:eastAsia="Times New Roman" w:cstheme="minorHAnsi"/>
        </w:rPr>
        <w:t>Note: Many GAP discipline areas allow website links to be submitted as part of the work samples</w:t>
      </w:r>
      <w:r>
        <w:rPr>
          <w:rFonts w:eastAsia="Times New Roman" w:cstheme="minorHAnsi"/>
        </w:rPr>
        <w:t xml:space="preserve"> in Part 2</w:t>
      </w:r>
      <w:r w:rsidRPr="002D1424">
        <w:rPr>
          <w:rFonts w:eastAsia="Times New Roman" w:cstheme="minorHAnsi"/>
        </w:rPr>
        <w:t>. Review the information under</w:t>
      </w:r>
      <w:r>
        <w:rPr>
          <w:rFonts w:eastAsia="Times New Roman" w:cstheme="minorHAnsi"/>
        </w:rPr>
        <w:t xml:space="preserve"> </w:t>
      </w:r>
      <w:hyperlink w:anchor="_Additional_Items_&amp;" w:history="1">
        <w:r w:rsidRPr="00113AC6">
          <w:rPr>
            <w:rStyle w:val="Hyperlink"/>
            <w:rFonts w:eastAsia="Times New Roman" w:cstheme="minorHAnsi"/>
          </w:rPr>
          <w:t>Additional Items &amp; Items to Upload</w:t>
        </w:r>
      </w:hyperlink>
      <w:r>
        <w:rPr>
          <w:rFonts w:eastAsia="Times New Roman" w:cstheme="minorHAnsi"/>
          <w:b/>
        </w:rPr>
        <w:t xml:space="preserve"> </w:t>
      </w:r>
      <w:bookmarkEnd w:id="28"/>
      <w:r w:rsidRPr="002D1424">
        <w:rPr>
          <w:rFonts w:eastAsia="Times New Roman" w:cstheme="minorHAnsi"/>
        </w:rPr>
        <w:t>for a list of allowable work sample types, and instructions on how to submit them through the Applicant Portal. If links are listed as an accepted work sample for your discipline, they will be reviewed by panelists.</w:t>
      </w:r>
    </w:p>
    <w:p w14:paraId="0B19E7F5" w14:textId="10792364" w:rsidR="001346F5" w:rsidRPr="00C56051" w:rsidRDefault="001346F5" w:rsidP="00310101">
      <w:pPr>
        <w:spacing w:beforeLines="60" w:before="144" w:afterLines="60" w:after="144"/>
        <w:ind w:left="360"/>
        <w:rPr>
          <w:rFonts w:eastAsia="Times New Roman" w:cstheme="minorHAnsi"/>
        </w:rPr>
      </w:pPr>
      <w:r w:rsidRPr="000F4C39">
        <w:rPr>
          <w:rFonts w:eastAsia="Times New Roman" w:cstheme="minorHAnsi"/>
          <w:b/>
        </w:rPr>
        <w:t>d. Type of Applicant:</w:t>
      </w:r>
      <w:r w:rsidRPr="00C56051">
        <w:rPr>
          <w:rFonts w:eastAsia="Times New Roman" w:cstheme="minorHAnsi"/>
        </w:rPr>
        <w:t xml:space="preserve"> Select the item that best characterizes your organization from the menu in the first drop-down box. Additional choices are optional.</w:t>
      </w:r>
    </w:p>
    <w:p w14:paraId="7BE4564D" w14:textId="77777777" w:rsidR="001346F5" w:rsidRPr="004E087B" w:rsidRDefault="001346F5" w:rsidP="00310101">
      <w:pPr>
        <w:spacing w:beforeLines="60" w:before="144" w:afterLines="60" w:after="144"/>
        <w:ind w:left="360"/>
        <w:rPr>
          <w:rFonts w:eastAsia="Times New Roman" w:cstheme="minorHAnsi"/>
        </w:rPr>
      </w:pPr>
      <w:r w:rsidRPr="000F4C39">
        <w:rPr>
          <w:rFonts w:eastAsia="Times New Roman" w:cstheme="minorHAnsi"/>
          <w:b/>
        </w:rPr>
        <w:t xml:space="preserve">e. Employer/Taxpayer Identification Number (EIN/TIN): </w:t>
      </w:r>
      <w:r w:rsidRPr="004E087B">
        <w:rPr>
          <w:rFonts w:eastAsia="Times New Roman" w:cstheme="minorHAnsi"/>
        </w:rPr>
        <w:t>Enter the 9-</w:t>
      </w:r>
      <w:r>
        <w:rPr>
          <w:rFonts w:eastAsia="Times New Roman" w:cstheme="minorHAnsi"/>
        </w:rPr>
        <w:t>character</w:t>
      </w:r>
      <w:r w:rsidRPr="004E087B">
        <w:rPr>
          <w:rFonts w:eastAsia="Times New Roman" w:cstheme="minorHAnsi"/>
        </w:rPr>
        <w:t xml:space="preserve"> number that was assigned by the Internal Revenue Service; do not use a Social Security Number</w:t>
      </w:r>
      <w:r>
        <w:rPr>
          <w:rFonts w:eastAsia="Times New Roman" w:cstheme="minorHAnsi"/>
        </w:rPr>
        <w:t xml:space="preserve"> </w:t>
      </w:r>
      <w:r w:rsidRPr="00345095">
        <w:rPr>
          <w:rFonts w:eastAsia="Times New Roman" w:cstheme="minorHAnsi"/>
        </w:rPr>
        <w:t>or a 12-character EIN/TIN number</w:t>
      </w:r>
      <w:r w:rsidRPr="004E087B">
        <w:rPr>
          <w:rFonts w:eastAsia="Times New Roman" w:cstheme="minorHAnsi"/>
        </w:rPr>
        <w:t>.</w:t>
      </w:r>
    </w:p>
    <w:p w14:paraId="04AED393" w14:textId="1A630DC9" w:rsidR="00AE1294" w:rsidRPr="007D2146" w:rsidRDefault="001346F5" w:rsidP="00310101">
      <w:pPr>
        <w:spacing w:beforeLines="60" w:before="144" w:afterLines="60" w:after="144"/>
        <w:ind w:left="360"/>
        <w:rPr>
          <w:rFonts w:eastAsia="Times New Roman" w:cstheme="minorHAnsi"/>
          <w:b/>
          <w:bCs/>
        </w:rPr>
      </w:pPr>
      <w:r w:rsidRPr="000F4C39">
        <w:rPr>
          <w:rFonts w:eastAsia="Times New Roman" w:cstheme="minorHAnsi"/>
          <w:b/>
        </w:rPr>
        <w:lastRenderedPageBreak/>
        <w:t xml:space="preserve">f. Organizational UEI: </w:t>
      </w:r>
      <w:bookmarkStart w:id="29" w:name="_Hlk83039439"/>
      <w:r w:rsidRPr="004E087B">
        <w:rPr>
          <w:rFonts w:eastAsia="Times New Roman" w:cstheme="minorHAnsi"/>
        </w:rPr>
        <w:t>All organizational applicants for federal funds must have a</w:t>
      </w:r>
      <w:r w:rsidRPr="000F4C39">
        <w:rPr>
          <w:rFonts w:eastAsia="Times New Roman" w:cstheme="minorHAnsi"/>
          <w:b/>
        </w:rPr>
        <w:t xml:space="preserve"> UEI. Enter</w:t>
      </w:r>
      <w:r w:rsidRPr="008170A3">
        <w:rPr>
          <w:rFonts w:eastAsia="Times New Roman" w:cstheme="minorHAnsi"/>
        </w:rPr>
        <w:t xml:space="preserve"> your </w:t>
      </w:r>
      <w:r>
        <w:rPr>
          <w:rFonts w:eastAsia="Times New Roman" w:cstheme="minorHAnsi"/>
        </w:rPr>
        <w:t>entity’s</w:t>
      </w:r>
      <w:r w:rsidRPr="008170A3">
        <w:rPr>
          <w:rFonts w:eastAsia="Times New Roman" w:cstheme="minorHAnsi"/>
        </w:rPr>
        <w:t xml:space="preserve"> UEI here. You can find your </w:t>
      </w:r>
      <w:r>
        <w:rPr>
          <w:rFonts w:eastAsia="Times New Roman" w:cstheme="minorHAnsi"/>
        </w:rPr>
        <w:t xml:space="preserve">entity’s </w:t>
      </w:r>
      <w:r w:rsidRPr="008170A3">
        <w:rPr>
          <w:rFonts w:eastAsia="Times New Roman" w:cstheme="minorHAnsi"/>
        </w:rPr>
        <w:t xml:space="preserve">UEI in </w:t>
      </w:r>
      <w:r w:rsidR="000364F6">
        <w:rPr>
          <w:rFonts w:eastAsia="Times New Roman" w:cstheme="minorHAnsi"/>
        </w:rPr>
        <w:t xml:space="preserve">your entity’s </w:t>
      </w:r>
      <w:r w:rsidRPr="008170A3">
        <w:rPr>
          <w:rFonts w:eastAsia="Times New Roman" w:cstheme="minorHAnsi"/>
        </w:rPr>
        <w:t xml:space="preserve">System for Award Management (SAM) record. If you cannot locate </w:t>
      </w:r>
      <w:r>
        <w:rPr>
          <w:rFonts w:eastAsia="Times New Roman" w:cstheme="minorHAnsi"/>
        </w:rPr>
        <w:t>your entity’s</w:t>
      </w:r>
      <w:r w:rsidRPr="008170A3">
        <w:rPr>
          <w:rFonts w:eastAsia="Times New Roman" w:cstheme="minorHAnsi"/>
        </w:rPr>
        <w:t xml:space="preserve"> UEI, </w:t>
      </w:r>
      <w:hyperlink r:id="rId44" w:history="1">
        <w:r w:rsidRPr="004E4A4A">
          <w:rPr>
            <w:rStyle w:val="Hyperlink"/>
            <w:rFonts w:eastAsia="Times New Roman" w:cstheme="minorHAnsi"/>
          </w:rPr>
          <w:t>contact SAM for assistance</w:t>
        </w:r>
      </w:hyperlink>
      <w:r>
        <w:rPr>
          <w:rFonts w:eastAsia="Times New Roman" w:cstheme="minorHAnsi"/>
        </w:rPr>
        <w:t>.</w:t>
      </w:r>
      <w:r w:rsidRPr="008170A3">
        <w:rPr>
          <w:rFonts w:eastAsia="Times New Roman" w:cstheme="minorHAnsi"/>
        </w:rPr>
        <w:t xml:space="preserve"> </w:t>
      </w:r>
      <w:r w:rsidRPr="008170A3">
        <w:rPr>
          <w:rFonts w:eastAsia="Times New Roman" w:cstheme="minorHAnsi"/>
          <w:b/>
          <w:bCs/>
        </w:rPr>
        <w:t xml:space="preserve">The </w:t>
      </w:r>
      <w:r>
        <w:rPr>
          <w:rFonts w:eastAsia="Times New Roman" w:cstheme="minorHAnsi"/>
          <w:b/>
          <w:bCs/>
        </w:rPr>
        <w:t>UEI</w:t>
      </w:r>
      <w:r w:rsidRPr="008170A3">
        <w:rPr>
          <w:rFonts w:eastAsia="Times New Roman" w:cstheme="minorHAnsi"/>
          <w:b/>
          <w:bCs/>
        </w:rPr>
        <w:t xml:space="preserve"> must </w:t>
      </w:r>
      <w:r>
        <w:rPr>
          <w:rFonts w:eastAsia="Times New Roman" w:cstheme="minorHAnsi"/>
          <w:b/>
          <w:bCs/>
        </w:rPr>
        <w:t>match</w:t>
      </w:r>
      <w:r w:rsidRPr="008170A3">
        <w:rPr>
          <w:rFonts w:eastAsia="Times New Roman" w:cstheme="minorHAnsi"/>
          <w:b/>
          <w:bCs/>
        </w:rPr>
        <w:t xml:space="preserve"> the UEI </w:t>
      </w:r>
      <w:r>
        <w:rPr>
          <w:rFonts w:eastAsia="Times New Roman" w:cstheme="minorHAnsi"/>
          <w:b/>
          <w:bCs/>
        </w:rPr>
        <w:t>associated with your entity’s</w:t>
      </w:r>
      <w:r w:rsidRPr="008170A3">
        <w:rPr>
          <w:rFonts w:eastAsia="Times New Roman" w:cstheme="minorHAnsi"/>
          <w:b/>
          <w:bCs/>
        </w:rPr>
        <w:t xml:space="preserve"> SAM (System for Award Management)</w:t>
      </w:r>
      <w:r>
        <w:rPr>
          <w:rFonts w:eastAsia="Times New Roman" w:cstheme="minorHAnsi"/>
          <w:b/>
          <w:bCs/>
        </w:rPr>
        <w:t xml:space="preserve"> record that was used</w:t>
      </w:r>
      <w:r w:rsidRPr="008170A3">
        <w:rPr>
          <w:rFonts w:eastAsia="Times New Roman" w:cstheme="minorHAnsi"/>
          <w:b/>
          <w:bCs/>
        </w:rPr>
        <w:t xml:space="preserve"> </w:t>
      </w:r>
      <w:r w:rsidR="000741CC">
        <w:rPr>
          <w:rFonts w:eastAsia="Times New Roman" w:cstheme="minorHAnsi"/>
          <w:b/>
          <w:bCs/>
        </w:rPr>
        <w:t>in</w:t>
      </w:r>
      <w:r w:rsidRPr="008170A3">
        <w:rPr>
          <w:rFonts w:eastAsia="Times New Roman" w:cstheme="minorHAnsi"/>
          <w:b/>
          <w:bCs/>
        </w:rPr>
        <w:t xml:space="preserve"> </w:t>
      </w:r>
      <w:r>
        <w:rPr>
          <w:rFonts w:eastAsia="Times New Roman" w:cstheme="minorHAnsi"/>
          <w:b/>
          <w:bCs/>
        </w:rPr>
        <w:t>your</w:t>
      </w:r>
      <w:r w:rsidRPr="008170A3">
        <w:rPr>
          <w:rFonts w:eastAsia="Times New Roman" w:cstheme="minorHAnsi"/>
          <w:b/>
          <w:bCs/>
        </w:rPr>
        <w:t xml:space="preserve"> Grants.gov registration. Otherwise, your application will not be validated by Grants.gov and will be rejected.</w:t>
      </w:r>
      <w:bookmarkEnd w:id="29"/>
    </w:p>
    <w:p w14:paraId="1A030653" w14:textId="408F4E7E" w:rsidR="001346F5" w:rsidRPr="00C56051" w:rsidRDefault="001346F5" w:rsidP="00310101">
      <w:pPr>
        <w:spacing w:beforeLines="60" w:before="144" w:afterLines="60" w:after="144"/>
        <w:ind w:left="360"/>
        <w:rPr>
          <w:rFonts w:eastAsia="Times New Roman" w:cstheme="minorHAnsi"/>
        </w:rPr>
      </w:pPr>
      <w:r w:rsidRPr="000F4C39">
        <w:rPr>
          <w:rFonts w:eastAsia="Times New Roman" w:cstheme="minorHAnsi"/>
          <w:b/>
        </w:rPr>
        <w:t>g. Congressional District</w:t>
      </w:r>
      <w:r w:rsidRPr="00C56051">
        <w:rPr>
          <w:rFonts w:eastAsia="Times New Roman" w:cstheme="minorHAnsi"/>
        </w:rPr>
        <w:t>: Enter the number of the Congressional District where the applicant organization is</w:t>
      </w:r>
      <w:r>
        <w:rPr>
          <w:rFonts w:eastAsia="Times New Roman" w:cstheme="minorHAnsi"/>
        </w:rPr>
        <w:t xml:space="preserve"> physically</w:t>
      </w:r>
      <w:r w:rsidRPr="00C56051">
        <w:rPr>
          <w:rFonts w:eastAsia="Times New Roman" w:cstheme="minorHAnsi"/>
        </w:rPr>
        <w:t xml:space="preserve"> located. </w:t>
      </w:r>
      <w:r w:rsidR="00E51A04" w:rsidRPr="00C56051">
        <w:rPr>
          <w:rFonts w:eastAsia="Times New Roman" w:cstheme="minorHAnsi"/>
        </w:rPr>
        <w:t>T</w:t>
      </w:r>
      <w:r w:rsidR="00E51A04">
        <w:rPr>
          <w:rFonts w:eastAsia="Times New Roman" w:cstheme="minorHAnsi"/>
        </w:rPr>
        <w:t>his</w:t>
      </w:r>
      <w:r w:rsidR="00E51A04" w:rsidRPr="00C56051">
        <w:rPr>
          <w:rFonts w:eastAsia="Times New Roman" w:cstheme="minorHAnsi"/>
        </w:rPr>
        <w:t xml:space="preserve"> </w:t>
      </w:r>
      <w:r w:rsidRPr="00C56051">
        <w:rPr>
          <w:rFonts w:eastAsia="Times New Roman" w:cstheme="minorHAnsi"/>
        </w:rPr>
        <w:t xml:space="preserve">Congressional District must match with the Congressional District that </w:t>
      </w:r>
      <w:r>
        <w:rPr>
          <w:rFonts w:eastAsia="Times New Roman" w:cstheme="minorHAnsi"/>
        </w:rPr>
        <w:t>shown in the Business Information section of your organization’s</w:t>
      </w:r>
      <w:r w:rsidRPr="00C56051">
        <w:rPr>
          <w:rFonts w:eastAsia="Times New Roman" w:cstheme="minorHAnsi"/>
        </w:rPr>
        <w:t xml:space="preserve"> SAM (System for Award Management)</w:t>
      </w:r>
      <w:r>
        <w:rPr>
          <w:rFonts w:eastAsia="Times New Roman" w:cstheme="minorHAnsi"/>
        </w:rPr>
        <w:t xml:space="preserve"> record</w:t>
      </w:r>
      <w:r w:rsidRPr="00C56051">
        <w:rPr>
          <w:rFonts w:eastAsia="Times New Roman" w:cstheme="minorHAnsi"/>
        </w:rPr>
        <w:t xml:space="preserve">. </w:t>
      </w:r>
    </w:p>
    <w:p w14:paraId="0116511C" w14:textId="1131DA8F" w:rsidR="001346F5" w:rsidRPr="00C56051" w:rsidRDefault="001346F5" w:rsidP="00310101">
      <w:pPr>
        <w:spacing w:beforeLines="60" w:before="144" w:afterLines="60" w:after="144"/>
        <w:ind w:left="360"/>
        <w:rPr>
          <w:rFonts w:eastAsia="Times New Roman" w:cstheme="minorHAnsi"/>
        </w:rPr>
      </w:pPr>
      <w:r w:rsidRPr="00C56051">
        <w:rPr>
          <w:rFonts w:eastAsia="Times New Roman" w:cstheme="minorHAnsi"/>
        </w:rPr>
        <w:t>Use the following format: 2</w:t>
      </w:r>
      <w:r w:rsidR="00507AD6">
        <w:rPr>
          <w:rFonts w:eastAsia="Times New Roman" w:cstheme="minorHAnsi"/>
        </w:rPr>
        <w:t>-</w:t>
      </w:r>
      <w:r w:rsidRPr="00C56051">
        <w:rPr>
          <w:rFonts w:eastAsia="Times New Roman" w:cstheme="minorHAnsi"/>
        </w:rPr>
        <w:t>character State Abbreviation-3</w:t>
      </w:r>
      <w:r w:rsidR="00507AD6">
        <w:rPr>
          <w:rFonts w:eastAsia="Times New Roman" w:cstheme="minorHAnsi"/>
        </w:rPr>
        <w:t>-</w:t>
      </w:r>
      <w:r w:rsidRPr="00C56051">
        <w:rPr>
          <w:rFonts w:eastAsia="Times New Roman" w:cstheme="minorHAnsi"/>
        </w:rPr>
        <w:t xml:space="preserve">character District Number. For example, if your organization </w:t>
      </w:r>
      <w:proofErr w:type="gramStart"/>
      <w:r w:rsidRPr="00C56051">
        <w:rPr>
          <w:rFonts w:eastAsia="Times New Roman" w:cstheme="minorHAnsi"/>
        </w:rPr>
        <w:t>is located in</w:t>
      </w:r>
      <w:proofErr w:type="gramEnd"/>
      <w:r w:rsidRPr="00C56051">
        <w:rPr>
          <w:rFonts w:eastAsia="Times New Roman" w:cstheme="minorHAnsi"/>
        </w:rPr>
        <w:t xml:space="preserve"> the 5th Congressional District of California, enter "CA-005." If your state has a single At-Large Representative or your </w:t>
      </w:r>
      <w:r>
        <w:rPr>
          <w:rFonts w:eastAsia="Times New Roman" w:cstheme="minorHAnsi"/>
        </w:rPr>
        <w:t>jurisdiction</w:t>
      </w:r>
      <w:r w:rsidRPr="00C56051">
        <w:rPr>
          <w:rFonts w:eastAsia="Times New Roman" w:cstheme="minorHAnsi"/>
        </w:rPr>
        <w:t xml:space="preserve"> has a single Delegate, enter your 2</w:t>
      </w:r>
      <w:r w:rsidR="00507AD6">
        <w:rPr>
          <w:rFonts w:eastAsia="Times New Roman" w:cstheme="minorHAnsi"/>
        </w:rPr>
        <w:t>-</w:t>
      </w:r>
      <w:r w:rsidRPr="00C56051">
        <w:rPr>
          <w:rFonts w:eastAsia="Times New Roman" w:cstheme="minorHAnsi"/>
        </w:rPr>
        <w:t>character state/</w:t>
      </w:r>
      <w:r>
        <w:rPr>
          <w:rFonts w:eastAsia="Times New Roman" w:cstheme="minorHAnsi"/>
        </w:rPr>
        <w:t>jurisdiction</w:t>
      </w:r>
      <w:r w:rsidRPr="00C56051">
        <w:rPr>
          <w:rFonts w:eastAsia="Times New Roman" w:cstheme="minorHAnsi"/>
        </w:rPr>
        <w:t xml:space="preserve"> abbreviation and "-000." If you need help determining your district, go to</w:t>
      </w:r>
      <w:r>
        <w:rPr>
          <w:rFonts w:eastAsia="Times New Roman" w:cstheme="minorHAnsi"/>
        </w:rPr>
        <w:t xml:space="preserve"> </w:t>
      </w:r>
      <w:hyperlink r:id="rId45" w:history="1">
        <w:r w:rsidRPr="009E7B16">
          <w:rPr>
            <w:rStyle w:val="Hyperlink"/>
            <w:rFonts w:eastAsia="Times New Roman" w:cstheme="minorHAnsi"/>
          </w:rPr>
          <w:t>www.house.gov</w:t>
        </w:r>
      </w:hyperlink>
      <w:r>
        <w:rPr>
          <w:rFonts w:eastAsia="Times New Roman" w:cstheme="minorHAnsi"/>
        </w:rPr>
        <w:t xml:space="preserve"> </w:t>
      </w:r>
      <w:r w:rsidRPr="00C56051">
        <w:rPr>
          <w:rFonts w:eastAsia="Times New Roman" w:cstheme="minorHAnsi"/>
        </w:rPr>
        <w:t>and use the "Find Your Representative" tool.</w:t>
      </w:r>
    </w:p>
    <w:p w14:paraId="50325711" w14:textId="77777777" w:rsidR="001346F5" w:rsidRDefault="001346F5" w:rsidP="001346F5">
      <w:pPr>
        <w:spacing w:after="120"/>
        <w:rPr>
          <w:rFonts w:eastAsia="Times New Roman" w:cstheme="minorHAnsi"/>
        </w:rPr>
      </w:pPr>
      <w:r w:rsidRPr="00C56051">
        <w:rPr>
          <w:rFonts w:eastAsia="Times New Roman" w:cstheme="minorHAnsi"/>
          <w:b/>
          <w:bCs/>
        </w:rPr>
        <w:t>6</w:t>
      </w:r>
      <w:r w:rsidRPr="00C56051">
        <w:rPr>
          <w:rFonts w:eastAsia="Times New Roman" w:cstheme="minorHAnsi"/>
        </w:rPr>
        <w:t>. </w:t>
      </w:r>
      <w:r w:rsidRPr="00C56051">
        <w:rPr>
          <w:rFonts w:eastAsia="Times New Roman" w:cstheme="minorHAnsi"/>
          <w:b/>
          <w:bCs/>
        </w:rPr>
        <w:t>Project Information</w:t>
      </w:r>
      <w:r w:rsidRPr="00C56051">
        <w:rPr>
          <w:rFonts w:eastAsia="Times New Roman" w:cstheme="minorHAnsi"/>
        </w:rPr>
        <w:t>:</w:t>
      </w:r>
    </w:p>
    <w:p w14:paraId="36431459" w14:textId="77777777" w:rsidR="001346F5" w:rsidRPr="00C56051" w:rsidRDefault="001346F5" w:rsidP="00310101">
      <w:pPr>
        <w:spacing w:beforeLines="60" w:before="144" w:afterLines="60" w:after="144"/>
        <w:ind w:left="360"/>
        <w:rPr>
          <w:rFonts w:eastAsia="Times New Roman" w:cstheme="minorHAnsi"/>
        </w:rPr>
      </w:pPr>
      <w:r w:rsidRPr="000F4C39">
        <w:rPr>
          <w:rFonts w:eastAsia="Times New Roman" w:cstheme="minorHAnsi"/>
          <w:b/>
        </w:rPr>
        <w:t>a. Project Title</w:t>
      </w:r>
      <w:r w:rsidRPr="00C56051">
        <w:rPr>
          <w:rFonts w:eastAsia="Times New Roman" w:cstheme="minorHAnsi"/>
        </w:rPr>
        <w:t xml:space="preserve">: Enter “N/A.” </w:t>
      </w:r>
      <w:r>
        <w:rPr>
          <w:rFonts w:eastAsia="Times New Roman" w:cstheme="minorHAnsi"/>
        </w:rPr>
        <w:t>Any other text entered here</w:t>
      </w:r>
      <w:r w:rsidRPr="00C56051">
        <w:rPr>
          <w:rFonts w:eastAsia="Times New Roman" w:cstheme="minorHAnsi"/>
        </w:rPr>
        <w:t xml:space="preserve"> will not be used in the review of your application.</w:t>
      </w:r>
    </w:p>
    <w:p w14:paraId="46707239" w14:textId="77777777" w:rsidR="001346F5" w:rsidRPr="00C56051" w:rsidRDefault="001346F5" w:rsidP="00310101">
      <w:pPr>
        <w:spacing w:beforeLines="60" w:before="144" w:afterLines="60" w:after="144"/>
        <w:ind w:left="360"/>
        <w:rPr>
          <w:rFonts w:eastAsia="Times New Roman" w:cstheme="minorHAnsi"/>
        </w:rPr>
      </w:pPr>
      <w:r w:rsidRPr="000F4C39">
        <w:rPr>
          <w:rFonts w:eastAsia="Times New Roman" w:cstheme="minorHAnsi"/>
          <w:b/>
        </w:rPr>
        <w:t>b. Project Description</w:t>
      </w:r>
      <w:r w:rsidRPr="00C56051">
        <w:rPr>
          <w:rFonts w:eastAsia="Times New Roman" w:cstheme="minorHAnsi"/>
        </w:rPr>
        <w:t xml:space="preserve">: Enter “N/A.” </w:t>
      </w:r>
      <w:r>
        <w:rPr>
          <w:rFonts w:eastAsia="Times New Roman" w:cstheme="minorHAnsi"/>
        </w:rPr>
        <w:t>Any other text</w:t>
      </w:r>
      <w:r w:rsidRPr="00C56051">
        <w:rPr>
          <w:rFonts w:eastAsia="Times New Roman" w:cstheme="minorHAnsi"/>
        </w:rPr>
        <w:t xml:space="preserve"> enter</w:t>
      </w:r>
      <w:r>
        <w:rPr>
          <w:rFonts w:eastAsia="Times New Roman" w:cstheme="minorHAnsi"/>
        </w:rPr>
        <w:t>ed here</w:t>
      </w:r>
      <w:r w:rsidRPr="00C56051">
        <w:rPr>
          <w:rFonts w:eastAsia="Times New Roman" w:cstheme="minorHAnsi"/>
        </w:rPr>
        <w:t xml:space="preserve"> will not be used in the review of your application.</w:t>
      </w:r>
    </w:p>
    <w:p w14:paraId="62DAD104" w14:textId="77777777" w:rsidR="001346F5" w:rsidRPr="002D1424" w:rsidRDefault="001346F5" w:rsidP="00310101">
      <w:pPr>
        <w:spacing w:beforeLines="60" w:before="144" w:afterLines="60" w:after="144"/>
        <w:ind w:left="360"/>
      </w:pPr>
      <w:r w:rsidRPr="000F4C39">
        <w:rPr>
          <w:rFonts w:eastAsia="Times New Roman" w:cstheme="minorHAnsi"/>
          <w:b/>
        </w:rPr>
        <w:t xml:space="preserve">c. Proposed Project Start Date/End Date: </w:t>
      </w:r>
      <w:r w:rsidRPr="004E087B">
        <w:rPr>
          <w:rFonts w:eastAsia="Times New Roman" w:cstheme="minorHAnsi"/>
        </w:rPr>
        <w:t>Enter the beginning and ending dates for your</w:t>
      </w:r>
      <w:r w:rsidRPr="00C56051">
        <w:rPr>
          <w:rFonts w:eastAsia="Times New Roman" w:cstheme="minorHAnsi"/>
        </w:rPr>
        <w:t xml:space="preserve"> requested period of performance, i.e., the span of time necessary to plan, execute, and close out your proposed project. The start date should be the first day of the month, and </w:t>
      </w:r>
      <w:r w:rsidRPr="002D1424">
        <w:t xml:space="preserve">the end date should be the last day of the month. </w:t>
      </w:r>
    </w:p>
    <w:p w14:paraId="7F917E43" w14:textId="7C02AE22" w:rsidR="001346F5" w:rsidRDefault="00133EEB" w:rsidP="001346F5">
      <w:pPr>
        <w:ind w:left="360"/>
        <w:rPr>
          <w:rFonts w:eastAsia="Times New Roman" w:cstheme="minorHAnsi"/>
        </w:rPr>
      </w:pPr>
      <w:r>
        <w:rPr>
          <w:rFonts w:eastAsia="Times New Roman" w:cstheme="minorHAnsi"/>
        </w:rPr>
        <w:t>NEA</w:t>
      </w:r>
      <w:r w:rsidRPr="00C56051">
        <w:rPr>
          <w:rFonts w:eastAsia="Times New Roman" w:cstheme="minorHAnsi"/>
        </w:rPr>
        <w:t xml:space="preserve"> </w:t>
      </w:r>
      <w:r w:rsidR="001346F5" w:rsidRPr="00C56051">
        <w:rPr>
          <w:rFonts w:eastAsia="Times New Roman" w:cstheme="minorHAnsi"/>
        </w:rPr>
        <w:t xml:space="preserve">support of a project may start on or after: </w:t>
      </w:r>
    </w:p>
    <w:p w14:paraId="0BA5BB31" w14:textId="385255C7" w:rsidR="001346F5" w:rsidRPr="00C56051" w:rsidRDefault="001346F5" w:rsidP="00850009">
      <w:pPr>
        <w:pStyle w:val="ListParagraph"/>
        <w:numPr>
          <w:ilvl w:val="0"/>
          <w:numId w:val="10"/>
        </w:numPr>
        <w:spacing w:after="60"/>
        <w:ind w:left="720"/>
        <w:contextualSpacing/>
        <w:rPr>
          <w:rFonts w:cstheme="minorHAnsi"/>
          <w:szCs w:val="24"/>
        </w:rPr>
      </w:pPr>
      <w:r w:rsidRPr="00C56051">
        <w:rPr>
          <w:rFonts w:cstheme="minorHAnsi"/>
          <w:szCs w:val="24"/>
        </w:rPr>
        <w:t xml:space="preserve">For applicants at the February </w:t>
      </w:r>
      <w:r w:rsidR="00CF5627">
        <w:rPr>
          <w:rFonts w:cstheme="minorHAnsi"/>
          <w:szCs w:val="24"/>
        </w:rPr>
        <w:t>13</w:t>
      </w:r>
      <w:r w:rsidR="00CF5627" w:rsidRPr="00C56051">
        <w:rPr>
          <w:rFonts w:cstheme="minorHAnsi"/>
          <w:szCs w:val="24"/>
        </w:rPr>
        <w:t xml:space="preserve"> </w:t>
      </w:r>
      <w:r w:rsidRPr="00C56051">
        <w:rPr>
          <w:rFonts w:cstheme="minorHAnsi"/>
          <w:szCs w:val="24"/>
        </w:rPr>
        <w:t>deadline, </w:t>
      </w:r>
      <w:r w:rsidRPr="00C56051">
        <w:rPr>
          <w:rFonts w:cstheme="minorHAnsi"/>
          <w:b/>
          <w:bCs/>
          <w:szCs w:val="24"/>
        </w:rPr>
        <w:t>January 1, 202</w:t>
      </w:r>
      <w:r>
        <w:rPr>
          <w:rFonts w:cstheme="minorHAnsi"/>
          <w:b/>
          <w:bCs/>
          <w:szCs w:val="24"/>
        </w:rPr>
        <w:t>6</w:t>
      </w:r>
      <w:r w:rsidRPr="00C56051">
        <w:rPr>
          <w:rFonts w:cstheme="minorHAnsi"/>
          <w:szCs w:val="24"/>
        </w:rPr>
        <w:t xml:space="preserve">; or </w:t>
      </w:r>
    </w:p>
    <w:p w14:paraId="700AFB2C" w14:textId="4B87C8A8" w:rsidR="001346F5" w:rsidRDefault="001346F5" w:rsidP="00850009">
      <w:pPr>
        <w:pStyle w:val="ListParagraph"/>
        <w:numPr>
          <w:ilvl w:val="0"/>
          <w:numId w:val="10"/>
        </w:numPr>
        <w:spacing w:after="120"/>
        <w:ind w:left="720"/>
        <w:contextualSpacing/>
        <w:rPr>
          <w:rFonts w:cstheme="minorHAnsi"/>
          <w:szCs w:val="24"/>
        </w:rPr>
      </w:pPr>
      <w:r w:rsidRPr="00C56051">
        <w:rPr>
          <w:rFonts w:cstheme="minorHAnsi"/>
          <w:szCs w:val="24"/>
        </w:rPr>
        <w:t xml:space="preserve">For applicants at the July </w:t>
      </w:r>
      <w:r w:rsidR="00CF5627">
        <w:rPr>
          <w:rFonts w:cstheme="minorHAnsi"/>
          <w:szCs w:val="24"/>
        </w:rPr>
        <w:t>10</w:t>
      </w:r>
      <w:r w:rsidR="00CF5627" w:rsidRPr="00C56051">
        <w:rPr>
          <w:rFonts w:cstheme="minorHAnsi"/>
          <w:szCs w:val="24"/>
        </w:rPr>
        <w:t xml:space="preserve"> </w:t>
      </w:r>
      <w:r w:rsidRPr="00C56051">
        <w:rPr>
          <w:rFonts w:cstheme="minorHAnsi"/>
          <w:szCs w:val="24"/>
        </w:rPr>
        <w:t>deadline,</w:t>
      </w:r>
      <w:r w:rsidRPr="00C56051">
        <w:rPr>
          <w:rFonts w:cstheme="minorHAnsi"/>
          <w:b/>
          <w:bCs/>
          <w:szCs w:val="24"/>
        </w:rPr>
        <w:t> June 1, 202</w:t>
      </w:r>
      <w:r>
        <w:rPr>
          <w:rFonts w:cstheme="minorHAnsi"/>
          <w:b/>
          <w:bCs/>
          <w:szCs w:val="24"/>
        </w:rPr>
        <w:t>6</w:t>
      </w:r>
      <w:r w:rsidRPr="00C56051">
        <w:rPr>
          <w:rFonts w:cstheme="minorHAnsi"/>
          <w:szCs w:val="24"/>
        </w:rPr>
        <w:t xml:space="preserve">. </w:t>
      </w:r>
    </w:p>
    <w:p w14:paraId="327F7075" w14:textId="77777777" w:rsidR="001346F5" w:rsidRPr="00C56051" w:rsidRDefault="001346F5" w:rsidP="00850009">
      <w:pPr>
        <w:spacing w:after="120"/>
        <w:rPr>
          <w:rFonts w:eastAsia="Times New Roman" w:cstheme="minorHAnsi"/>
        </w:rPr>
      </w:pPr>
      <w:r w:rsidRPr="00C56051">
        <w:rPr>
          <w:rFonts w:eastAsia="Times New Roman" w:cstheme="minorHAnsi"/>
          <w:b/>
          <w:bCs/>
        </w:rPr>
        <w:t>7. Project Director</w:t>
      </w:r>
      <w:r w:rsidRPr="00C56051">
        <w:rPr>
          <w:rFonts w:eastAsia="Times New Roman" w:cstheme="minorHAnsi"/>
        </w:rPr>
        <w:t>:</w:t>
      </w:r>
      <w:r>
        <w:rPr>
          <w:rFonts w:eastAsia="Times New Roman" w:cstheme="minorHAnsi"/>
        </w:rPr>
        <w:t xml:space="preserve"> </w:t>
      </w:r>
      <w:r w:rsidRPr="00C56051">
        <w:rPr>
          <w:rFonts w:eastAsia="Times New Roman" w:cstheme="minorHAnsi"/>
        </w:rPr>
        <w:t xml:space="preserve">Provide contact information, including an email address that will be valid through the announcement date for your category. </w:t>
      </w:r>
      <w:r>
        <w:rPr>
          <w:rFonts w:eastAsia="Times New Roman" w:cstheme="minorHAnsi"/>
        </w:rPr>
        <w:t xml:space="preserve">Optional: </w:t>
      </w:r>
      <w:r w:rsidRPr="00C56051">
        <w:rPr>
          <w:rFonts w:eastAsia="Times New Roman" w:cstheme="minorHAnsi"/>
        </w:rPr>
        <w:t>Select a Prefix (e.g., Ms., Mr.)</w:t>
      </w:r>
      <w:r>
        <w:rPr>
          <w:rFonts w:eastAsia="Times New Roman" w:cstheme="minorHAnsi"/>
        </w:rPr>
        <w:t xml:space="preserve"> </w:t>
      </w:r>
    </w:p>
    <w:p w14:paraId="4476FFBE" w14:textId="2874D402" w:rsidR="001346F5" w:rsidRPr="00C56051" w:rsidRDefault="001346F5" w:rsidP="00850009">
      <w:pPr>
        <w:spacing w:after="120"/>
        <w:rPr>
          <w:rFonts w:eastAsia="Times New Roman" w:cstheme="minorHAnsi"/>
        </w:rPr>
      </w:pPr>
      <w:r w:rsidRPr="00C56051">
        <w:rPr>
          <w:rFonts w:eastAsia="Times New Roman" w:cstheme="minorHAnsi"/>
          <w:b/>
          <w:bCs/>
        </w:rPr>
        <w:t>8. Primary Contact/Grant Administrator</w:t>
      </w:r>
      <w:r w:rsidRPr="00C56051">
        <w:rPr>
          <w:rFonts w:eastAsia="Times New Roman" w:cstheme="minorHAnsi"/>
        </w:rPr>
        <w:t>:</w:t>
      </w:r>
      <w:r>
        <w:rPr>
          <w:rFonts w:eastAsia="Times New Roman" w:cstheme="minorHAnsi"/>
        </w:rPr>
        <w:t xml:space="preserve"> </w:t>
      </w:r>
      <w:r w:rsidRPr="00C56051">
        <w:rPr>
          <w:rFonts w:eastAsia="Times New Roman" w:cstheme="minorHAnsi"/>
        </w:rPr>
        <w:t xml:space="preserve">Provide the requested information for the individual who should be contacted on matters involving this application and the administration of </w:t>
      </w:r>
      <w:r w:rsidR="00CE35F8">
        <w:rPr>
          <w:rFonts w:eastAsia="Times New Roman" w:cstheme="minorHAnsi"/>
        </w:rPr>
        <w:t>an award</w:t>
      </w:r>
      <w:r w:rsidRPr="00C56051">
        <w:rPr>
          <w:rFonts w:eastAsia="Times New Roman" w:cstheme="minorHAnsi"/>
        </w:rPr>
        <w:t xml:space="preserve">. For colleges and universities, this person is often a Sponsored Research, Sponsored Programs, or Contracts and Grants Officer. For the Telephone number field, use the following format: 000-000-0000. </w:t>
      </w:r>
      <w:r>
        <w:rPr>
          <w:rFonts w:eastAsia="Times New Roman" w:cstheme="minorHAnsi"/>
        </w:rPr>
        <w:t xml:space="preserve">Optional: </w:t>
      </w:r>
      <w:r w:rsidRPr="00C56051">
        <w:rPr>
          <w:rFonts w:eastAsia="Times New Roman" w:cstheme="minorHAnsi"/>
        </w:rPr>
        <w:t>Select a Prefix (e.g., Ms., Mr.)</w:t>
      </w:r>
      <w:r>
        <w:rPr>
          <w:rFonts w:eastAsia="Times New Roman" w:cstheme="minorHAnsi"/>
        </w:rPr>
        <w:t xml:space="preserve"> </w:t>
      </w:r>
    </w:p>
    <w:p w14:paraId="243DF9E9" w14:textId="77777777" w:rsidR="001346F5" w:rsidRDefault="001346F5" w:rsidP="002A444C">
      <w:pPr>
        <w:widowControl w:val="0"/>
        <w:spacing w:after="120"/>
        <w:rPr>
          <w:rFonts w:eastAsia="Times New Roman" w:cstheme="minorHAnsi"/>
        </w:rPr>
      </w:pPr>
      <w:r w:rsidRPr="00C56051">
        <w:rPr>
          <w:rFonts w:eastAsia="Times New Roman" w:cstheme="minorHAnsi"/>
        </w:rPr>
        <w:t>If this</w:t>
      </w:r>
      <w:r>
        <w:rPr>
          <w:rFonts w:eastAsia="Times New Roman" w:cstheme="minorHAnsi"/>
        </w:rPr>
        <w:t xml:space="preserve"> individual is the same as the Project Director</w:t>
      </w:r>
      <w:r w:rsidRPr="00C56051">
        <w:rPr>
          <w:rFonts w:eastAsia="Times New Roman" w:cstheme="minorHAnsi"/>
        </w:rPr>
        <w:t>, you may check the "Same as Project Director" box and not repeat information that you have already provided in Item 7. If the Primary Contact/Grant Administrator is the same as the Authorizing Official, complete all items under both 8 and 9 even though there will be some repetition.</w:t>
      </w:r>
    </w:p>
    <w:p w14:paraId="0CBC167E" w14:textId="77777777" w:rsidR="001346F5" w:rsidRPr="00C56051" w:rsidRDefault="001346F5" w:rsidP="001346F5">
      <w:pPr>
        <w:spacing w:after="120"/>
        <w:rPr>
          <w:rFonts w:eastAsia="Times New Roman" w:cstheme="minorHAnsi"/>
        </w:rPr>
      </w:pPr>
      <w:r w:rsidRPr="00C56051">
        <w:rPr>
          <w:rFonts w:eastAsia="Times New Roman" w:cstheme="minorHAnsi"/>
          <w:b/>
          <w:bCs/>
        </w:rPr>
        <w:lastRenderedPageBreak/>
        <w:t>9. Authorized Representative</w:t>
      </w:r>
      <w:r w:rsidRPr="00C56051">
        <w:rPr>
          <w:rFonts w:eastAsia="Times New Roman" w:cstheme="minorHAnsi"/>
        </w:rPr>
        <w:t>:</w:t>
      </w:r>
      <w:r>
        <w:rPr>
          <w:rFonts w:eastAsia="Times New Roman" w:cstheme="minorHAnsi"/>
        </w:rPr>
        <w:t xml:space="preserve"> </w:t>
      </w:r>
      <w:r w:rsidRPr="00C56051">
        <w:rPr>
          <w:rFonts w:eastAsia="Times New Roman" w:cstheme="minorHAnsi"/>
        </w:rPr>
        <w:t xml:space="preserve">Enter the requested information for the AOR (Authorized Organization Representative) who is authorized to submit this application to Grants.gov. </w:t>
      </w:r>
      <w:r>
        <w:rPr>
          <w:rFonts w:eastAsia="Times New Roman" w:cstheme="minorHAnsi"/>
        </w:rPr>
        <w:t xml:space="preserve">Optional: </w:t>
      </w:r>
      <w:r w:rsidRPr="00C56051">
        <w:rPr>
          <w:rFonts w:eastAsia="Times New Roman" w:cstheme="minorHAnsi"/>
        </w:rPr>
        <w:t>Select a Prefix (e.g., Ms., Mr.)</w:t>
      </w:r>
    </w:p>
    <w:p w14:paraId="26B79BF1" w14:textId="377EAC5E" w:rsidR="001346F5" w:rsidRPr="00C56051" w:rsidRDefault="001346F5" w:rsidP="001346F5">
      <w:pPr>
        <w:spacing w:after="120"/>
        <w:rPr>
          <w:rFonts w:eastAsia="Times New Roman" w:cstheme="minorHAnsi"/>
        </w:rPr>
      </w:pPr>
      <w:r w:rsidRPr="00C56051">
        <w:rPr>
          <w:rFonts w:eastAsia="Times New Roman" w:cstheme="minorHAnsi"/>
        </w:rPr>
        <w:t>The AOR must have the legal authority to obligate your organization (e. g., be a senior member of the staff such as an Executive Director, Director of Development). See</w:t>
      </w:r>
      <w:r>
        <w:rPr>
          <w:rFonts w:eastAsia="Times New Roman" w:cstheme="minorHAnsi"/>
        </w:rPr>
        <w:t xml:space="preserve"> </w:t>
      </w:r>
      <w:bookmarkStart w:id="30" w:name="_Hlk143076746"/>
      <w:r>
        <w:rPr>
          <w:rFonts w:eastAsia="Times New Roman" w:cstheme="minorHAnsi"/>
        </w:rPr>
        <w:t xml:space="preserve">the </w:t>
      </w:r>
      <w:r w:rsidRPr="009614EA">
        <w:t xml:space="preserve">NEA’s </w:t>
      </w:r>
      <w:hyperlink r:id="rId46" w:history="1">
        <w:r w:rsidRPr="009614EA">
          <w:rPr>
            <w:rStyle w:val="Hyperlink"/>
          </w:rPr>
          <w:t>General Terms and Conditions</w:t>
        </w:r>
      </w:hyperlink>
      <w:bookmarkEnd w:id="30"/>
      <w:r w:rsidRPr="001F63EA">
        <w:rPr>
          <w:rStyle w:val="Hyperlink"/>
        </w:rPr>
        <w:t xml:space="preserve"> </w:t>
      </w:r>
      <w:r w:rsidRPr="00C56051">
        <w:rPr>
          <w:rFonts w:eastAsia="Times New Roman" w:cstheme="minorHAnsi"/>
        </w:rPr>
        <w:t>for who can serve as an AOR for colleges and universities. Contractors</w:t>
      </w:r>
      <w:r>
        <w:rPr>
          <w:rFonts w:eastAsia="Times New Roman" w:cstheme="minorHAnsi"/>
        </w:rPr>
        <w:t>/consultants</w:t>
      </w:r>
      <w:r w:rsidRPr="00C56051">
        <w:rPr>
          <w:rFonts w:eastAsia="Times New Roman" w:cstheme="minorHAnsi"/>
        </w:rPr>
        <w:t>, including grant writers, or administrative support staff cannot serve as an AOR.</w:t>
      </w:r>
    </w:p>
    <w:p w14:paraId="6CE640EB" w14:textId="19BC9933" w:rsidR="001346F5" w:rsidRPr="00C56051" w:rsidRDefault="001346F5" w:rsidP="001346F5">
      <w:pPr>
        <w:spacing w:after="120"/>
        <w:rPr>
          <w:rFonts w:eastAsia="Times New Roman" w:cstheme="minorHAnsi"/>
        </w:rPr>
      </w:pPr>
      <w:r w:rsidRPr="00C56051">
        <w:rPr>
          <w:rFonts w:eastAsia="Times New Roman" w:cstheme="minorHAnsi"/>
          <w:b/>
          <w:bCs/>
        </w:rPr>
        <w:t>NOTE: By clicking the "I Agree" box at the top of Item 9, this individual will be certifying compliance with relevant federal requirements on your organization's behalf.</w:t>
      </w:r>
      <w:r w:rsidRPr="00C56051">
        <w:rPr>
          <w:rFonts w:eastAsia="Times New Roman" w:cstheme="minorHAnsi"/>
        </w:rPr>
        <w:t> These requirements can be found in the</w:t>
      </w:r>
      <w:r>
        <w:rPr>
          <w:rFonts w:eastAsia="Times New Roman" w:cstheme="minorHAnsi"/>
        </w:rPr>
        <w:t xml:space="preserve"> </w:t>
      </w:r>
      <w:bookmarkStart w:id="31" w:name="_Hlk179980596"/>
      <w:r w:rsidR="00C920C1">
        <w:rPr>
          <w:rFonts w:eastAsia="Times New Roman" w:cstheme="minorHAnsi"/>
        </w:rPr>
        <w:fldChar w:fldCharType="begin"/>
      </w:r>
      <w:r w:rsidR="00C920C1">
        <w:rPr>
          <w:rFonts w:eastAsia="Times New Roman" w:cstheme="minorHAnsi"/>
        </w:rPr>
        <w:instrText>HYPERLINK "https://www.arts.gov/grants/legal-requirements-and-assurance-of-compliance" \l "assurance"</w:instrText>
      </w:r>
      <w:r w:rsidR="00C920C1">
        <w:rPr>
          <w:rFonts w:eastAsia="Times New Roman" w:cstheme="minorHAnsi"/>
        </w:rPr>
      </w:r>
      <w:r w:rsidR="00C920C1">
        <w:rPr>
          <w:rFonts w:eastAsia="Times New Roman" w:cstheme="minorHAnsi"/>
        </w:rPr>
        <w:fldChar w:fldCharType="separate"/>
      </w:r>
      <w:r w:rsidR="00C920C1" w:rsidRPr="00C920C1">
        <w:rPr>
          <w:rStyle w:val="Hyperlink"/>
          <w:rFonts w:eastAsia="Times New Roman" w:cstheme="minorHAnsi"/>
        </w:rPr>
        <w:t>Assurance of Compliance</w:t>
      </w:r>
      <w:r w:rsidR="00C920C1">
        <w:rPr>
          <w:rFonts w:eastAsia="Times New Roman" w:cstheme="minorHAnsi"/>
        </w:rPr>
        <w:fldChar w:fldCharType="end"/>
      </w:r>
      <w:bookmarkEnd w:id="31"/>
      <w:r w:rsidRPr="00C56051">
        <w:rPr>
          <w:rFonts w:eastAsia="Times New Roman" w:cstheme="minorHAnsi"/>
        </w:rPr>
        <w:t>.</w:t>
      </w:r>
    </w:p>
    <w:p w14:paraId="04B6967B" w14:textId="58556571" w:rsidR="00387C1E" w:rsidRDefault="001346F5" w:rsidP="001346F5">
      <w:r w:rsidRPr="00C56051">
        <w:rPr>
          <w:rFonts w:eastAsia="Times New Roman" w:cstheme="minorHAnsi"/>
        </w:rPr>
        <w:t>The "Signature of Authorized Representative" and "Date Signed" boxes will be populated by Grants.gov upon submission of the application.</w:t>
      </w:r>
    </w:p>
    <w:p w14:paraId="4666E0C3" w14:textId="77777777" w:rsidR="00387C1E" w:rsidRPr="00387C1E" w:rsidRDefault="00387C1E" w:rsidP="00387C1E"/>
    <w:p w14:paraId="24A7D639" w14:textId="262F0CEB" w:rsidR="006B5186" w:rsidRDefault="006B5186" w:rsidP="00387C1E">
      <w:pPr>
        <w:pStyle w:val="Heading3"/>
      </w:pPr>
      <w:bookmarkStart w:id="32" w:name="_Toc184382841"/>
      <w:r>
        <w:t xml:space="preserve">Step </w:t>
      </w:r>
      <w:r w:rsidR="00431752">
        <w:t>3</w:t>
      </w:r>
      <w:r>
        <w:t>: Submit the form via Grants.gov’s Workspace</w:t>
      </w:r>
      <w:bookmarkEnd w:id="32"/>
    </w:p>
    <w:p w14:paraId="794B1AF7" w14:textId="2CD0C6B0" w:rsidR="001346F5" w:rsidRDefault="001346F5" w:rsidP="001346F5">
      <w:pPr>
        <w:spacing w:after="120"/>
        <w:rPr>
          <w:rFonts w:eastAsia="Times New Roman" w:cstheme="minorHAnsi"/>
        </w:rPr>
      </w:pPr>
      <w:r w:rsidRPr="00C56051">
        <w:rPr>
          <w:rFonts w:eastAsia="Times New Roman" w:cstheme="minorHAnsi"/>
          <w:bCs/>
        </w:rPr>
        <w:t xml:space="preserve">Be certain you are satisfied with your </w:t>
      </w:r>
      <w:r w:rsidRPr="00571657">
        <w:rPr>
          <w:rFonts w:eastAsia="Times New Roman" w:cstheme="minorHAnsi"/>
          <w:bCs/>
          <w:i/>
        </w:rPr>
        <w:t>Application for Federal Domestic Assistance/Short Organizational Form</w:t>
      </w:r>
      <w:r>
        <w:rPr>
          <w:rFonts w:eastAsia="Times New Roman" w:cstheme="minorHAnsi"/>
          <w:bCs/>
          <w:i/>
        </w:rPr>
        <w:t xml:space="preserve"> (SF-424)</w:t>
      </w:r>
      <w:r w:rsidRPr="00C56051">
        <w:rPr>
          <w:rFonts w:eastAsia="Times New Roman" w:cstheme="minorHAnsi"/>
        </w:rPr>
        <w:t> </w:t>
      </w:r>
      <w:r w:rsidRPr="00C56051">
        <w:rPr>
          <w:rFonts w:eastAsia="Times New Roman" w:cstheme="minorHAnsi"/>
          <w:bCs/>
        </w:rPr>
        <w:t xml:space="preserve">before you click submit. No revisions to your </w:t>
      </w:r>
      <w:r w:rsidR="00B94DC8">
        <w:rPr>
          <w:rFonts w:eastAsia="Times New Roman" w:cstheme="minorHAnsi"/>
          <w:bCs/>
        </w:rPr>
        <w:t xml:space="preserve">application </w:t>
      </w:r>
      <w:r w:rsidRPr="00C56051">
        <w:rPr>
          <w:rFonts w:eastAsia="Times New Roman" w:cstheme="minorHAnsi"/>
          <w:bCs/>
        </w:rPr>
        <w:t>form are possible through Grants.gov once it is submitted</w:t>
      </w:r>
      <w:r w:rsidRPr="00C56051">
        <w:rPr>
          <w:rFonts w:eastAsia="Times New Roman" w:cstheme="minorHAnsi"/>
        </w:rPr>
        <w:t>.</w:t>
      </w:r>
    </w:p>
    <w:p w14:paraId="5156661F" w14:textId="6AE22D73" w:rsidR="001346F5" w:rsidRPr="00C56051" w:rsidRDefault="00B94DC8" w:rsidP="001346F5">
      <w:pPr>
        <w:spacing w:before="100" w:beforeAutospacing="1" w:after="100" w:afterAutospacing="1"/>
        <w:rPr>
          <w:rFonts w:eastAsia="Times New Roman" w:cstheme="minorHAnsi"/>
        </w:rPr>
      </w:pPr>
      <w:r>
        <w:rPr>
          <w:rFonts w:eastAsia="Times New Roman" w:cstheme="minorHAnsi"/>
        </w:rPr>
        <w:t>The NEA</w:t>
      </w:r>
      <w:r w:rsidRPr="00C56051">
        <w:rPr>
          <w:rFonts w:eastAsia="Times New Roman" w:cstheme="minorHAnsi"/>
        </w:rPr>
        <w:t xml:space="preserve"> </w:t>
      </w:r>
      <w:r w:rsidR="001346F5" w:rsidRPr="00C56051">
        <w:rPr>
          <w:rFonts w:eastAsia="Times New Roman" w:cstheme="minorHAnsi"/>
        </w:rPr>
        <w:t>strongly suggest</w:t>
      </w:r>
      <w:r>
        <w:rPr>
          <w:rFonts w:eastAsia="Times New Roman" w:cstheme="minorHAnsi"/>
        </w:rPr>
        <w:t>s</w:t>
      </w:r>
      <w:r w:rsidR="001346F5" w:rsidRPr="00C56051">
        <w:rPr>
          <w:rFonts w:eastAsia="Times New Roman" w:cstheme="minorHAnsi"/>
        </w:rPr>
        <w:t xml:space="preserve"> you submit your application </w:t>
      </w:r>
      <w:r w:rsidR="001346F5" w:rsidRPr="000F4C39">
        <w:rPr>
          <w:rFonts w:eastAsia="Times New Roman" w:cstheme="minorHAnsi"/>
          <w:i/>
        </w:rPr>
        <w:t>well before the deadline</w:t>
      </w:r>
      <w:r w:rsidR="001346F5">
        <w:rPr>
          <w:rFonts w:eastAsia="Times New Roman" w:cstheme="minorHAnsi"/>
        </w:rPr>
        <w:t xml:space="preserve"> to p</w:t>
      </w:r>
      <w:r w:rsidR="001346F5" w:rsidRPr="00C56051">
        <w:rPr>
          <w:rFonts w:eastAsia="Times New Roman" w:cstheme="minorHAnsi"/>
        </w:rPr>
        <w:t>rovide ample time to resolve any problems you might encounter.</w:t>
      </w:r>
      <w:r w:rsidR="001346F5">
        <w:rPr>
          <w:rFonts w:eastAsia="Times New Roman" w:cstheme="minorHAnsi"/>
        </w:rPr>
        <w:t xml:space="preserve"> </w:t>
      </w:r>
    </w:p>
    <w:p w14:paraId="44C1E973" w14:textId="53E3C667" w:rsidR="00C319C0" w:rsidRPr="003540F3" w:rsidRDefault="00C319C0" w:rsidP="001346F5">
      <w:pPr>
        <w:spacing w:after="120"/>
        <w:rPr>
          <w:rFonts w:eastAsia="Times New Roman" w:cstheme="minorHAnsi"/>
          <w:b/>
          <w:bCs/>
        </w:rPr>
      </w:pPr>
      <w:bookmarkStart w:id="33" w:name="_Hlk178346317"/>
      <w:r w:rsidRPr="003540F3">
        <w:rPr>
          <w:rFonts w:eastAsia="Times New Roman" w:cstheme="minorHAnsi"/>
          <w:b/>
          <w:bCs/>
        </w:rPr>
        <w:t xml:space="preserve">Review the Grants.gov </w:t>
      </w:r>
      <w:r w:rsidR="004E4D8E" w:rsidRPr="003540F3">
        <w:rPr>
          <w:b/>
          <w:bCs/>
        </w:rPr>
        <w:t>video tutorial</w:t>
      </w:r>
      <w:r w:rsidRPr="003540F3">
        <w:rPr>
          <w:rFonts w:eastAsia="Times New Roman" w:cstheme="minorHAnsi"/>
          <w:b/>
          <w:bCs/>
        </w:rPr>
        <w:t xml:space="preserve"> on </w:t>
      </w:r>
      <w:hyperlink r:id="rId47" w:history="1">
        <w:proofErr w:type="gramStart"/>
        <w:r w:rsidRPr="003540F3">
          <w:rPr>
            <w:rStyle w:val="Hyperlink"/>
            <w:b/>
            <w:bCs/>
          </w:rPr>
          <w:t>submitting an application</w:t>
        </w:r>
        <w:proofErr w:type="gramEnd"/>
        <w:r w:rsidRPr="003540F3">
          <w:rPr>
            <w:rStyle w:val="Hyperlink"/>
            <w:b/>
            <w:bCs/>
          </w:rPr>
          <w:t xml:space="preserve"> in Workspace</w:t>
        </w:r>
      </w:hyperlink>
      <w:r w:rsidRPr="003540F3">
        <w:rPr>
          <w:rFonts w:eastAsia="Times New Roman" w:cstheme="minorHAnsi"/>
          <w:b/>
          <w:bCs/>
        </w:rPr>
        <w:t xml:space="preserve">. </w:t>
      </w:r>
      <w:bookmarkEnd w:id="33"/>
    </w:p>
    <w:p w14:paraId="7A989EC8" w14:textId="6BD0331B" w:rsidR="001346F5" w:rsidRDefault="00C319C0" w:rsidP="001346F5">
      <w:pPr>
        <w:spacing w:after="120"/>
        <w:rPr>
          <w:rFonts w:eastAsia="Times New Roman" w:cstheme="minorHAnsi"/>
        </w:rPr>
      </w:pPr>
      <w:r>
        <w:rPr>
          <w:rFonts w:eastAsia="Times New Roman" w:cstheme="minorHAnsi"/>
        </w:rPr>
        <w:t>When you are ready to submit, n</w:t>
      </w:r>
      <w:r w:rsidR="001346F5" w:rsidRPr="00C56051">
        <w:rPr>
          <w:rFonts w:eastAsia="Times New Roman" w:cstheme="minorHAnsi"/>
        </w:rPr>
        <w:t xml:space="preserve">avigate to the </w:t>
      </w:r>
      <w:r w:rsidR="001346F5" w:rsidRPr="00C56051">
        <w:rPr>
          <w:rFonts w:eastAsia="Times New Roman" w:cstheme="minorHAnsi"/>
          <w:b/>
        </w:rPr>
        <w:t>Forms</w:t>
      </w:r>
      <w:r w:rsidR="001346F5" w:rsidRPr="00C56051">
        <w:rPr>
          <w:rFonts w:eastAsia="Times New Roman" w:cstheme="minorHAnsi"/>
        </w:rPr>
        <w:t xml:space="preserve"> tab on the </w:t>
      </w:r>
      <w:r w:rsidR="001346F5" w:rsidRPr="00C56051">
        <w:rPr>
          <w:rFonts w:eastAsia="Times New Roman" w:cstheme="minorHAnsi"/>
          <w:b/>
        </w:rPr>
        <w:t>Manage Workspace</w:t>
      </w:r>
      <w:r w:rsidR="001346F5" w:rsidRPr="00C56051">
        <w:rPr>
          <w:rFonts w:eastAsia="Times New Roman" w:cstheme="minorHAnsi"/>
        </w:rPr>
        <w:t xml:space="preserve"> page:</w:t>
      </w:r>
    </w:p>
    <w:p w14:paraId="4C105199" w14:textId="77777777" w:rsidR="001346F5" w:rsidRDefault="001346F5" w:rsidP="00F11C48">
      <w:pPr>
        <w:pStyle w:val="ListParagraph"/>
        <w:numPr>
          <w:ilvl w:val="0"/>
          <w:numId w:val="11"/>
        </w:numPr>
        <w:ind w:left="540"/>
        <w:rPr>
          <w:rFonts w:cstheme="minorHAnsi"/>
          <w:szCs w:val="24"/>
        </w:rPr>
      </w:pPr>
      <w:r w:rsidRPr="00C56051">
        <w:rPr>
          <w:rFonts w:cstheme="minorHAnsi"/>
          <w:szCs w:val="24"/>
        </w:rPr>
        <w:t>On</w:t>
      </w:r>
      <w:r w:rsidRPr="00D82B55">
        <w:rPr>
          <w:rFonts w:cstheme="minorHAnsi"/>
          <w:szCs w:val="24"/>
        </w:rPr>
        <w:t xml:space="preserve">ce the form is filled out and the </w:t>
      </w:r>
      <w:r w:rsidRPr="00D82B55">
        <w:rPr>
          <w:rFonts w:cstheme="minorHAnsi"/>
          <w:b/>
          <w:szCs w:val="24"/>
        </w:rPr>
        <w:t>Form Status</w:t>
      </w:r>
      <w:r w:rsidRPr="00D82B55">
        <w:rPr>
          <w:rFonts w:cstheme="minorHAnsi"/>
          <w:szCs w:val="24"/>
        </w:rPr>
        <w:t xml:space="preserve"> column says "Passed</w:t>
      </w:r>
      <w:r>
        <w:rPr>
          <w:rFonts w:cstheme="minorHAnsi"/>
          <w:szCs w:val="24"/>
        </w:rPr>
        <w:t>,</w:t>
      </w:r>
      <w:r w:rsidRPr="00D82B55">
        <w:rPr>
          <w:rFonts w:cstheme="minorHAnsi"/>
          <w:szCs w:val="24"/>
        </w:rPr>
        <w:t>"</w:t>
      </w:r>
      <w:r>
        <w:rPr>
          <w:rFonts w:cstheme="minorHAnsi"/>
          <w:szCs w:val="24"/>
        </w:rPr>
        <w:t xml:space="preserve"> </w:t>
      </w:r>
      <w:r w:rsidRPr="00D82B55">
        <w:rPr>
          <w:rFonts w:cstheme="minorHAnsi"/>
          <w:szCs w:val="24"/>
        </w:rPr>
        <w:t xml:space="preserve">it will be ready for submission. </w:t>
      </w:r>
    </w:p>
    <w:p w14:paraId="291726A3" w14:textId="77777777" w:rsidR="001346F5" w:rsidRPr="00DE04F3" w:rsidRDefault="001346F5" w:rsidP="00F11C48">
      <w:pPr>
        <w:pStyle w:val="ListParagraph"/>
        <w:numPr>
          <w:ilvl w:val="1"/>
          <w:numId w:val="11"/>
        </w:numPr>
        <w:ind w:left="900"/>
        <w:rPr>
          <w:rFonts w:cstheme="minorHAnsi"/>
          <w:szCs w:val="24"/>
        </w:rPr>
      </w:pPr>
      <w:r w:rsidRPr="000F4C39">
        <w:rPr>
          <w:rFonts w:cstheme="minorHAnsi"/>
          <w:b/>
        </w:rPr>
        <w:t>Important note:</w:t>
      </w:r>
      <w:r w:rsidRPr="000F4C39">
        <w:rPr>
          <w:rFonts w:cstheme="minorHAnsi"/>
        </w:rPr>
        <w:t xml:space="preserve"> </w:t>
      </w:r>
      <w:r w:rsidRPr="00DE04F3">
        <w:rPr>
          <w:rFonts w:cstheme="minorHAnsi"/>
        </w:rPr>
        <w:t>The status “Forms Passed” does NOT indicate that your application has been submitted, only that your forms have been filled out. You still need to click the Sign and Submit button after receiving the “Forms Passed” status. For more information, review the </w:t>
      </w:r>
      <w:hyperlink r:id="rId48" w:history="1">
        <w:r w:rsidRPr="00DE04F3">
          <w:rPr>
            <w:rStyle w:val="Hyperlink"/>
            <w:rFonts w:cstheme="minorHAnsi"/>
            <w:szCs w:val="24"/>
          </w:rPr>
          <w:t>Forms Tab</w:t>
        </w:r>
      </w:hyperlink>
      <w:r w:rsidRPr="00DE04F3">
        <w:rPr>
          <w:rFonts w:cstheme="minorHAnsi"/>
        </w:rPr>
        <w:t> help article.</w:t>
      </w:r>
    </w:p>
    <w:p w14:paraId="7831FCB3" w14:textId="77777777" w:rsidR="001346F5" w:rsidRPr="00C56051" w:rsidRDefault="001346F5" w:rsidP="00F11C48">
      <w:pPr>
        <w:pStyle w:val="ListParagraph"/>
        <w:numPr>
          <w:ilvl w:val="0"/>
          <w:numId w:val="12"/>
        </w:numPr>
        <w:spacing w:after="60"/>
        <w:ind w:left="540"/>
        <w:rPr>
          <w:rFonts w:cstheme="minorHAnsi"/>
          <w:szCs w:val="24"/>
        </w:rPr>
      </w:pPr>
      <w:r w:rsidRPr="00D82B55">
        <w:rPr>
          <w:rFonts w:cstheme="minorHAnsi"/>
          <w:bCs/>
          <w:szCs w:val="24"/>
        </w:rPr>
        <w:t xml:space="preserve">Click </w:t>
      </w:r>
      <w:r w:rsidRPr="00D82B55">
        <w:rPr>
          <w:rFonts w:cstheme="minorHAnsi"/>
          <w:b/>
          <w:bCs/>
          <w:szCs w:val="24"/>
        </w:rPr>
        <w:t>Complete and Notify AOR</w:t>
      </w:r>
      <w:r w:rsidRPr="00D82B55">
        <w:rPr>
          <w:rFonts w:cstheme="minorHAnsi"/>
          <w:bCs/>
          <w:szCs w:val="24"/>
        </w:rPr>
        <w:t xml:space="preserve">, which will notify </w:t>
      </w:r>
      <w:r w:rsidRPr="00D82B55">
        <w:rPr>
          <w:rFonts w:cstheme="minorHAnsi"/>
          <w:szCs w:val="24"/>
        </w:rPr>
        <w:t>the user(s) with the AOR role that the workspace is ready to submit</w:t>
      </w:r>
      <w:r>
        <w:rPr>
          <w:rFonts w:cstheme="minorHAnsi"/>
          <w:szCs w:val="24"/>
        </w:rPr>
        <w:t>.</w:t>
      </w:r>
    </w:p>
    <w:p w14:paraId="30B855CA" w14:textId="438B1069" w:rsidR="001346F5" w:rsidRPr="00D82B55" w:rsidRDefault="001346F5" w:rsidP="00F11C48">
      <w:pPr>
        <w:pStyle w:val="ListParagraph"/>
        <w:numPr>
          <w:ilvl w:val="0"/>
          <w:numId w:val="12"/>
        </w:numPr>
        <w:spacing w:after="60"/>
        <w:ind w:left="540"/>
        <w:rPr>
          <w:rFonts w:cstheme="minorHAnsi"/>
          <w:szCs w:val="24"/>
        </w:rPr>
      </w:pPr>
      <w:r w:rsidRPr="00C56051">
        <w:rPr>
          <w:rFonts w:cstheme="minorHAnsi"/>
          <w:szCs w:val="24"/>
        </w:rPr>
        <w:t xml:space="preserve">The AOR </w:t>
      </w:r>
      <w:r>
        <w:rPr>
          <w:rFonts w:cstheme="minorHAnsi"/>
          <w:szCs w:val="24"/>
        </w:rPr>
        <w:t>must</w:t>
      </w:r>
      <w:r w:rsidRPr="00C56051">
        <w:rPr>
          <w:rFonts w:cstheme="minorHAnsi"/>
          <w:szCs w:val="24"/>
        </w:rPr>
        <w:t xml:space="preserve"> click </w:t>
      </w:r>
      <w:hyperlink r:id="rId49" w:anchor="t=ManageWorkspaces%2FSubmitWorkspaceApplication.htm" w:history="1">
        <w:r w:rsidRPr="00F11C48">
          <w:rPr>
            <w:rStyle w:val="Hyperlink"/>
            <w:rFonts w:cstheme="minorHAnsi"/>
            <w:b/>
            <w:szCs w:val="24"/>
          </w:rPr>
          <w:t>Sign and Submit</w:t>
        </w:r>
      </w:hyperlink>
      <w:r>
        <w:rPr>
          <w:rFonts w:cstheme="minorHAnsi"/>
          <w:szCs w:val="24"/>
        </w:rPr>
        <w:t xml:space="preserve"> to submit the application</w:t>
      </w:r>
      <w:r w:rsidRPr="00D82B55">
        <w:rPr>
          <w:rFonts w:cstheme="minorHAnsi"/>
          <w:szCs w:val="24"/>
        </w:rPr>
        <w:t>.</w:t>
      </w:r>
      <w:r w:rsidRPr="00C56051">
        <w:rPr>
          <w:rFonts w:cstheme="minorHAnsi"/>
          <w:b/>
          <w:szCs w:val="24"/>
        </w:rPr>
        <w:t xml:space="preserve"> </w:t>
      </w:r>
    </w:p>
    <w:p w14:paraId="4B92F834" w14:textId="2ABFFC7A" w:rsidR="00387C1E" w:rsidRDefault="001346F5" w:rsidP="001346F5">
      <w:r>
        <w:rPr>
          <w:rFonts w:eastAsia="Times New Roman" w:cstheme="minorHAnsi"/>
        </w:rPr>
        <w:t>After</w:t>
      </w:r>
      <w:r w:rsidRPr="00D82B55">
        <w:rPr>
          <w:rFonts w:eastAsia="Times New Roman" w:cstheme="minorHAnsi"/>
          <w:bCs/>
        </w:rPr>
        <w:t xml:space="preserve"> </w:t>
      </w:r>
      <w:r>
        <w:rPr>
          <w:rFonts w:eastAsia="Times New Roman" w:cstheme="minorHAnsi"/>
          <w:bCs/>
        </w:rPr>
        <w:t>the AOR</w:t>
      </w:r>
      <w:r w:rsidRPr="00D82B55">
        <w:rPr>
          <w:rFonts w:eastAsia="Times New Roman" w:cstheme="minorHAnsi"/>
          <w:bCs/>
        </w:rPr>
        <w:t xml:space="preserve"> submit</w:t>
      </w:r>
      <w:r>
        <w:rPr>
          <w:rFonts w:eastAsia="Times New Roman" w:cstheme="minorHAnsi"/>
          <w:bCs/>
        </w:rPr>
        <w:t>s</w:t>
      </w:r>
      <w:r w:rsidRPr="00D82B55">
        <w:rPr>
          <w:rFonts w:eastAsia="Times New Roman" w:cstheme="minorHAnsi"/>
          <w:bCs/>
        </w:rPr>
        <w:t xml:space="preserve"> </w:t>
      </w:r>
      <w:r>
        <w:rPr>
          <w:rFonts w:eastAsia="Times New Roman" w:cstheme="minorHAnsi"/>
          <w:bCs/>
        </w:rPr>
        <w:t>the</w:t>
      </w:r>
      <w:r w:rsidRPr="00D82B55">
        <w:rPr>
          <w:rFonts w:eastAsia="Times New Roman" w:cstheme="minorHAnsi"/>
          <w:bCs/>
        </w:rPr>
        <w:t xml:space="preserve"> application, </w:t>
      </w:r>
      <w:r>
        <w:rPr>
          <w:rFonts w:eastAsia="Times New Roman" w:cstheme="minorHAnsi"/>
          <w:bCs/>
        </w:rPr>
        <w:t>they</w:t>
      </w:r>
      <w:r w:rsidRPr="00D82B55">
        <w:rPr>
          <w:rFonts w:eastAsia="Times New Roman" w:cstheme="minorHAnsi"/>
          <w:bCs/>
        </w:rPr>
        <w:t xml:space="preserve"> will see a confirmation screen explaining that </w:t>
      </w:r>
      <w:r>
        <w:rPr>
          <w:rFonts w:eastAsia="Times New Roman" w:cstheme="minorHAnsi"/>
          <w:bCs/>
        </w:rPr>
        <w:t>the</w:t>
      </w:r>
      <w:r w:rsidRPr="00D82B55">
        <w:rPr>
          <w:rFonts w:eastAsia="Times New Roman" w:cstheme="minorHAnsi"/>
          <w:bCs/>
        </w:rPr>
        <w:t xml:space="preserve"> submission is being processed. </w:t>
      </w:r>
      <w:r w:rsidRPr="00D82B55">
        <w:rPr>
          <w:rFonts w:eastAsia="Times New Roman" w:cstheme="minorHAnsi"/>
          <w:b/>
          <w:bCs/>
        </w:rPr>
        <w:t>Take a screenshot and retain the Grants.gov Tracking Number that you receive in the application submission confirmation screen</w:t>
      </w:r>
      <w:r w:rsidR="00387C1E">
        <w:t>.</w:t>
      </w:r>
    </w:p>
    <w:p w14:paraId="6269747A" w14:textId="77777777" w:rsidR="00387C1E" w:rsidRPr="00387C1E" w:rsidRDefault="00387C1E" w:rsidP="00387C1E"/>
    <w:p w14:paraId="26A1DFDE" w14:textId="579BB98A" w:rsidR="006B5186" w:rsidRDefault="006B5186" w:rsidP="00387C1E">
      <w:pPr>
        <w:pStyle w:val="Heading3"/>
      </w:pPr>
      <w:bookmarkStart w:id="34" w:name="_Toc184382842"/>
      <w:r>
        <w:lastRenderedPageBreak/>
        <w:t xml:space="preserve">Step </w:t>
      </w:r>
      <w:r w:rsidR="00431752">
        <w:t>4</w:t>
      </w:r>
      <w:r>
        <w:t xml:space="preserve">: Confirm </w:t>
      </w:r>
      <w:r w:rsidR="001346F5">
        <w:t xml:space="preserve">Part 1 </w:t>
      </w:r>
      <w:r>
        <w:t>Application Submission</w:t>
      </w:r>
      <w:bookmarkEnd w:id="34"/>
    </w:p>
    <w:p w14:paraId="3C8823DD" w14:textId="77777777" w:rsidR="001346F5" w:rsidRPr="00C56051" w:rsidRDefault="001346F5" w:rsidP="001346F5">
      <w:pPr>
        <w:spacing w:after="120"/>
        <w:rPr>
          <w:rFonts w:eastAsia="Times New Roman" w:cstheme="minorHAnsi"/>
        </w:rPr>
      </w:pPr>
      <w:r w:rsidRPr="00C56051">
        <w:rPr>
          <w:rFonts w:eastAsia="Times New Roman" w:cstheme="minorHAnsi"/>
          <w:b/>
          <w:bCs/>
        </w:rPr>
        <w:t xml:space="preserve">Verify that </w:t>
      </w:r>
      <w:r>
        <w:rPr>
          <w:rFonts w:eastAsia="Times New Roman" w:cstheme="minorHAnsi"/>
          <w:b/>
          <w:bCs/>
        </w:rPr>
        <w:t>the Part 1</w:t>
      </w:r>
      <w:r w:rsidRPr="00C56051">
        <w:rPr>
          <w:rFonts w:eastAsia="Times New Roman" w:cstheme="minorHAnsi"/>
          <w:b/>
          <w:bCs/>
        </w:rPr>
        <w:t xml:space="preserve"> application was </w:t>
      </w:r>
      <w:r w:rsidRPr="000F4C39">
        <w:rPr>
          <w:rFonts w:eastAsia="Times New Roman" w:cstheme="minorHAnsi"/>
          <w:b/>
          <w:bCs/>
          <w:i/>
        </w:rPr>
        <w:t>validated</w:t>
      </w:r>
      <w:r w:rsidRPr="00C56051">
        <w:rPr>
          <w:rFonts w:eastAsia="Times New Roman" w:cstheme="minorHAnsi"/>
          <w:b/>
          <w:bCs/>
        </w:rPr>
        <w:t xml:space="preserve"> by the Grants.gov system</w:t>
      </w:r>
      <w:r w:rsidRPr="00C56051">
        <w:rPr>
          <w:rFonts w:eastAsia="Times New Roman" w:cstheme="minorHAnsi"/>
        </w:rPr>
        <w:t xml:space="preserve">. </w:t>
      </w:r>
      <w:r w:rsidRPr="003540F3">
        <w:rPr>
          <w:rFonts w:eastAsia="Times New Roman" w:cstheme="minorHAnsi"/>
          <w:b/>
          <w:bCs/>
        </w:rPr>
        <w:t>Take a screenshot of the validation confirmation for your records.</w:t>
      </w:r>
    </w:p>
    <w:p w14:paraId="4DD496FF" w14:textId="77777777" w:rsidR="001346F5" w:rsidRPr="00C56051" w:rsidRDefault="001346F5" w:rsidP="001346F5">
      <w:pPr>
        <w:rPr>
          <w:rFonts w:eastAsia="Times New Roman" w:cstheme="minorHAnsi"/>
        </w:rPr>
      </w:pPr>
      <w:r w:rsidRPr="00C56051">
        <w:rPr>
          <w:rFonts w:eastAsia="Times New Roman" w:cstheme="minorHAnsi"/>
        </w:rPr>
        <w:t>You can track the progress of your application submission through Grants.gov in one of three ways:</w:t>
      </w:r>
    </w:p>
    <w:p w14:paraId="6FB199F0" w14:textId="77777777" w:rsidR="001346F5" w:rsidRPr="00C56051" w:rsidRDefault="001346F5" w:rsidP="004B1076">
      <w:pPr>
        <w:pStyle w:val="Bullets"/>
        <w:numPr>
          <w:ilvl w:val="0"/>
          <w:numId w:val="22"/>
        </w:numPr>
        <w:spacing w:before="60" w:after="120"/>
        <w:ind w:left="540"/>
      </w:pPr>
      <w:r w:rsidRPr="00C56051">
        <w:t xml:space="preserve">Check the </w:t>
      </w:r>
      <w:hyperlink r:id="rId50" w:anchor="t=ManageWorkspaces%2FManageWorkspace.htm" w:history="1">
        <w:r w:rsidRPr="00C56051">
          <w:rPr>
            <w:rStyle w:val="Hyperlink"/>
            <w:rFonts w:eastAsia="Times New Roman" w:cstheme="minorHAnsi"/>
          </w:rPr>
          <w:t>progress bar</w:t>
        </w:r>
      </w:hyperlink>
      <w:r w:rsidRPr="00C56051">
        <w:t xml:space="preserve"> in Workspace. When your application has been successfully received, the bar will be green, and a check mark will appear in each bubble. </w:t>
      </w:r>
    </w:p>
    <w:p w14:paraId="0B6B7C35" w14:textId="77777777" w:rsidR="001346F5" w:rsidRPr="00C56051" w:rsidRDefault="001346F5" w:rsidP="004B1076">
      <w:pPr>
        <w:pStyle w:val="Bullets"/>
        <w:numPr>
          <w:ilvl w:val="0"/>
          <w:numId w:val="22"/>
        </w:numPr>
        <w:spacing w:before="60" w:after="120"/>
        <w:ind w:left="540"/>
      </w:pPr>
      <w:r w:rsidRPr="00C56051">
        <w:t xml:space="preserve">When logged in to </w:t>
      </w:r>
      <w:r>
        <w:t>G</w:t>
      </w:r>
      <w:r w:rsidRPr="00C56051">
        <w:t xml:space="preserve">rants.gov, </w:t>
      </w:r>
      <w:r>
        <w:t xml:space="preserve">the AOR can </w:t>
      </w:r>
      <w:r w:rsidRPr="00C56051">
        <w:t xml:space="preserve">click the </w:t>
      </w:r>
      <w:r w:rsidRPr="000F4C39">
        <w:rPr>
          <w:i/>
        </w:rPr>
        <w:t>Check Application Status</w:t>
      </w:r>
      <w:r w:rsidRPr="00C56051">
        <w:t xml:space="preserve"> link under the Applicants drop-down menu and search for the submitted application.</w:t>
      </w:r>
    </w:p>
    <w:p w14:paraId="3588C603" w14:textId="77777777" w:rsidR="001346F5" w:rsidRPr="00C56051" w:rsidRDefault="001346F5" w:rsidP="004B1076">
      <w:pPr>
        <w:pStyle w:val="Bullets"/>
        <w:numPr>
          <w:ilvl w:val="0"/>
          <w:numId w:val="22"/>
        </w:numPr>
        <w:spacing w:before="60" w:after="120"/>
        <w:ind w:left="540"/>
      </w:pPr>
      <w:r w:rsidRPr="00C56051">
        <w:t xml:space="preserve">When not logged in to </w:t>
      </w:r>
      <w:r>
        <w:t>G</w:t>
      </w:r>
      <w:r w:rsidRPr="00C56051">
        <w:t xml:space="preserve">rants.gov, go to </w:t>
      </w:r>
      <w:hyperlink r:id="rId51" w:history="1">
        <w:r w:rsidRPr="00C56051">
          <w:rPr>
            <w:rStyle w:val="Hyperlink"/>
            <w:rFonts w:eastAsia="Times New Roman" w:cstheme="minorHAnsi"/>
          </w:rPr>
          <w:t>Track My Application</w:t>
        </w:r>
      </w:hyperlink>
      <w:r w:rsidRPr="00C56051">
        <w:t xml:space="preserve"> and enter your Grants.gov Tracking Numbers. Then click the Track button to see the status listings of the valid tracking numbers entered. This function will only work if you have a tracking number.</w:t>
      </w:r>
    </w:p>
    <w:p w14:paraId="5B2122E0" w14:textId="652BB170" w:rsidR="001346F5" w:rsidRPr="00C56051" w:rsidRDefault="00F11C48" w:rsidP="001346F5">
      <w:pPr>
        <w:spacing w:before="100" w:beforeAutospacing="1" w:after="100" w:afterAutospacing="1"/>
        <w:rPr>
          <w:rFonts w:eastAsia="Times New Roman" w:cstheme="minorHAnsi"/>
        </w:rPr>
      </w:pPr>
      <w:hyperlink r:id="rId52" w:anchor="t=Applicants/CheckApplicationStatus/CheckApplicationStatus.htm" w:history="1">
        <w:r w:rsidRPr="00F11C48">
          <w:rPr>
            <w:rStyle w:val="Hyperlink"/>
            <w:rFonts w:eastAsia="Times New Roman" w:cstheme="minorHAnsi"/>
          </w:rPr>
          <w:t>I</w:t>
        </w:r>
        <w:r w:rsidR="001346F5" w:rsidRPr="00F11C48">
          <w:rPr>
            <w:rStyle w:val="Hyperlink"/>
            <w:rFonts w:eastAsia="Times New Roman" w:cstheme="minorHAnsi"/>
          </w:rPr>
          <w:t>nformation about checking Grants.gov application status and a complete list of statuses</w:t>
        </w:r>
      </w:hyperlink>
      <w:r w:rsidR="001346F5" w:rsidRPr="00C56051">
        <w:rPr>
          <w:rFonts w:eastAsia="Times New Roman" w:cstheme="minorHAnsi"/>
        </w:rPr>
        <w:t>.</w:t>
      </w:r>
    </w:p>
    <w:p w14:paraId="2143D7A6" w14:textId="0678DBDA" w:rsidR="001346F5" w:rsidRDefault="001346F5" w:rsidP="001346F5">
      <w:pPr>
        <w:rPr>
          <w:rFonts w:eastAsia="Times New Roman" w:cstheme="minorHAnsi"/>
        </w:rPr>
      </w:pPr>
      <w:r w:rsidRPr="00C56051">
        <w:rPr>
          <w:rFonts w:eastAsia="Times New Roman" w:cstheme="minorHAnsi"/>
        </w:rPr>
        <w:t>Do not wait until the day of the deadline to verify your submission in case you encounter any difficulties.</w:t>
      </w:r>
      <w:r w:rsidRPr="00605BB5">
        <w:rPr>
          <w:rFonts w:eastAsia="Times New Roman" w:cstheme="minorHAnsi"/>
        </w:rPr>
        <w:t xml:space="preserve"> Failure to successfully submit the </w:t>
      </w:r>
      <w:r w:rsidRPr="003540F3">
        <w:rPr>
          <w:rFonts w:eastAsia="Times New Roman" w:cstheme="minorHAnsi"/>
          <w:i/>
          <w:iCs/>
        </w:rPr>
        <w:t>Application for Federal Domestic Assistance/Short Organizational Form</w:t>
      </w:r>
      <w:r>
        <w:rPr>
          <w:rFonts w:eastAsia="Times New Roman" w:cstheme="minorHAnsi"/>
        </w:rPr>
        <w:t xml:space="preserve"> (SF-424)</w:t>
      </w:r>
      <w:r w:rsidRPr="00605BB5">
        <w:rPr>
          <w:rFonts w:eastAsia="Times New Roman" w:cstheme="minorHAnsi"/>
        </w:rPr>
        <w:t xml:space="preserve"> through Grants.gov </w:t>
      </w:r>
      <w:r w:rsidR="007C516B">
        <w:rPr>
          <w:rFonts w:eastAsia="Times New Roman" w:cstheme="minorHAnsi"/>
        </w:rPr>
        <w:t xml:space="preserve">by the posted deadline </w:t>
      </w:r>
      <w:r w:rsidRPr="00605BB5">
        <w:rPr>
          <w:rFonts w:eastAsia="Times New Roman" w:cstheme="minorHAnsi"/>
        </w:rPr>
        <w:t>will make you ineligible to complete Part 2 of the application process.</w:t>
      </w:r>
    </w:p>
    <w:p w14:paraId="42B4C0D7" w14:textId="77777777" w:rsidR="001346F5" w:rsidRDefault="001346F5" w:rsidP="001346F5">
      <w:pPr>
        <w:rPr>
          <w:rFonts w:eastAsia="Times New Roman" w:cstheme="minorHAnsi"/>
        </w:rPr>
      </w:pPr>
    </w:p>
    <w:p w14:paraId="25B57BDB" w14:textId="584305EE" w:rsidR="006B5186" w:rsidRDefault="001346F5" w:rsidP="001346F5">
      <w:r w:rsidRPr="003540F3">
        <w:rPr>
          <w:rFonts w:eastAsia="Times New Roman" w:cstheme="minorHAnsi"/>
          <w:b/>
          <w:bCs/>
        </w:rPr>
        <w:t xml:space="preserve">Part 2 of your application </w:t>
      </w:r>
      <w:r w:rsidR="007C516B">
        <w:rPr>
          <w:rFonts w:eastAsia="Times New Roman" w:cstheme="minorHAnsi"/>
          <w:b/>
          <w:bCs/>
        </w:rPr>
        <w:t>is</w:t>
      </w:r>
      <w:r w:rsidRPr="003540F3">
        <w:rPr>
          <w:rFonts w:eastAsia="Times New Roman" w:cstheme="minorHAnsi"/>
          <w:b/>
          <w:bCs/>
        </w:rPr>
        <w:t xml:space="preserve"> submitted through the NEA’s Applicant Portal. </w:t>
      </w:r>
      <w:r w:rsidRPr="001346F5">
        <w:rPr>
          <w:rFonts w:eastAsia="Times New Roman" w:cstheme="minorHAnsi"/>
          <w:b/>
          <w:bCs/>
        </w:rPr>
        <w:t>Instructions on how to access the portal, including how to find your username and password can be found on the next page.</w:t>
      </w:r>
    </w:p>
    <w:p w14:paraId="51BF6678" w14:textId="77777777" w:rsidR="00387C1E" w:rsidRDefault="00387C1E" w:rsidP="006B5186">
      <w:pPr>
        <w:sectPr w:rsidR="00387C1E" w:rsidSect="00057B63">
          <w:headerReference w:type="default" r:id="rId53"/>
          <w:pgSz w:w="12240" w:h="15840"/>
          <w:pgMar w:top="1440" w:right="1440" w:bottom="1440" w:left="1440" w:header="720" w:footer="720" w:gutter="0"/>
          <w:cols w:space="720"/>
          <w:docGrid w:linePitch="360"/>
        </w:sectPr>
      </w:pPr>
    </w:p>
    <w:p w14:paraId="1E47EDE5" w14:textId="2BF3DD6A" w:rsidR="006B5186" w:rsidRDefault="006B5186" w:rsidP="00387C1E">
      <w:pPr>
        <w:pStyle w:val="Heading2"/>
      </w:pPr>
      <w:bookmarkStart w:id="35" w:name="_Application_Part_2:"/>
      <w:bookmarkStart w:id="36" w:name="_Toc84520638"/>
      <w:bookmarkStart w:id="37" w:name="_Toc86151112"/>
      <w:bookmarkStart w:id="38" w:name="_Toc153205694"/>
      <w:bookmarkStart w:id="39" w:name="_Toc184382843"/>
      <w:bookmarkEnd w:id="35"/>
      <w:r w:rsidRPr="00020112">
        <w:lastRenderedPageBreak/>
        <w:t xml:space="preserve">Application Part 2: Submit the </w:t>
      </w:r>
      <w:r w:rsidRPr="00020112">
        <w:rPr>
          <w:i/>
        </w:rPr>
        <w:t>Grant Application Form</w:t>
      </w:r>
      <w:r w:rsidRPr="00020112">
        <w:t xml:space="preserve"> through the Applicant Portal</w:t>
      </w:r>
      <w:bookmarkEnd w:id="36"/>
      <w:bookmarkEnd w:id="37"/>
      <w:bookmarkEnd w:id="38"/>
      <w:bookmarkEnd w:id="39"/>
    </w:p>
    <w:p w14:paraId="527F16BF" w14:textId="7FBFE00D" w:rsidR="006240A8" w:rsidRDefault="00507AD6" w:rsidP="006240A8">
      <w:pPr>
        <w:widowControl w:val="0"/>
        <w:tabs>
          <w:tab w:val="left" w:pos="360"/>
        </w:tabs>
        <w:autoSpaceDE w:val="0"/>
        <w:autoSpaceDN w:val="0"/>
        <w:ind w:right="234"/>
      </w:pPr>
      <w:r>
        <w:t>Applicants who</w:t>
      </w:r>
      <w:r w:rsidR="001346F5" w:rsidRPr="0070054F">
        <w:t xml:space="preserve"> successfully submit Part 1 of the application to Grants.gov by the </w:t>
      </w:r>
      <w:r w:rsidR="005449F6">
        <w:t>Part 1 submission</w:t>
      </w:r>
      <w:r w:rsidR="005449F6" w:rsidRPr="0070054F">
        <w:t xml:space="preserve"> </w:t>
      </w:r>
      <w:r w:rsidR="001346F5" w:rsidRPr="0070054F">
        <w:t>deadline</w:t>
      </w:r>
      <w:r>
        <w:t xml:space="preserve"> will be able to access the Applicant Portal </w:t>
      </w:r>
      <w:r w:rsidR="00CB0E47">
        <w:t>to submit</w:t>
      </w:r>
      <w:r>
        <w:t xml:space="preserve"> Part 2</w:t>
      </w:r>
      <w:r w:rsidR="001346F5" w:rsidRPr="0070054F">
        <w:t xml:space="preserve">. </w:t>
      </w:r>
      <w:r w:rsidR="006240A8" w:rsidRPr="003540F3">
        <w:rPr>
          <w:rFonts w:ascii="Calibri" w:eastAsia="Calibri" w:hAnsi="Calibri" w:cs="Calibri"/>
          <w:b/>
          <w:bCs/>
          <w:lang w:bidi="en-US"/>
        </w:rPr>
        <w:t>The Applicant Portal is a separate website from Grants.gov – a link can be found below.</w:t>
      </w:r>
      <w:r w:rsidR="00370C1E">
        <w:rPr>
          <w:b/>
          <w:bCs/>
        </w:rPr>
        <w:t xml:space="preserve"> </w:t>
      </w:r>
      <w:r w:rsidR="006240A8">
        <w:t xml:space="preserve">The Applicant Portal is an NEA-administered site. If you run into technical issues, please reach out to your designated </w:t>
      </w:r>
      <w:hyperlink r:id="rId54" w:history="1">
        <w:r w:rsidR="006240A8" w:rsidRPr="00E34220">
          <w:rPr>
            <w:rStyle w:val="Hyperlink"/>
          </w:rPr>
          <w:t>program specialist</w:t>
        </w:r>
      </w:hyperlink>
      <w:r w:rsidR="006240A8">
        <w:t>.</w:t>
      </w:r>
    </w:p>
    <w:p w14:paraId="44B50D5B" w14:textId="77777777" w:rsidR="001346F5" w:rsidRDefault="001346F5" w:rsidP="001346F5">
      <w:pPr>
        <w:widowControl w:val="0"/>
        <w:tabs>
          <w:tab w:val="left" w:pos="360"/>
        </w:tabs>
        <w:autoSpaceDE w:val="0"/>
        <w:autoSpaceDN w:val="0"/>
        <w:ind w:right="234"/>
      </w:pPr>
    </w:p>
    <w:p w14:paraId="7B2DAF97" w14:textId="52425D39" w:rsidR="006240A8" w:rsidRDefault="006240A8" w:rsidP="003540F3">
      <w:pPr>
        <w:pStyle w:val="Heading3"/>
      </w:pPr>
      <w:bookmarkStart w:id="40" w:name="_Toc184382844"/>
      <w:r>
        <w:t>Applicant Portal Submission Window</w:t>
      </w:r>
      <w:bookmarkEnd w:id="40"/>
    </w:p>
    <w:p w14:paraId="302D7ECA" w14:textId="3E9A628D" w:rsidR="001346F5" w:rsidRDefault="006240A8" w:rsidP="005B51CB">
      <w:r>
        <w:t xml:space="preserve">The Applicant Portal will be open </w:t>
      </w:r>
      <w:r w:rsidR="002176F9">
        <w:t>for a one-week</w:t>
      </w:r>
      <w:r>
        <w:t xml:space="preserve"> </w:t>
      </w:r>
      <w:r w:rsidR="006777F3">
        <w:t xml:space="preserve">submission </w:t>
      </w:r>
      <w:r>
        <w:t xml:space="preserve">window, during which applicants will have access to complete and submit Part 2 of the application. Applicants will </w:t>
      </w:r>
      <w:r w:rsidRPr="003540F3">
        <w:rPr>
          <w:i/>
          <w:iCs/>
        </w:rPr>
        <w:t>not</w:t>
      </w:r>
      <w:r>
        <w:t xml:space="preserve"> have access to the portal prior to the dates below. </w:t>
      </w:r>
      <w:r w:rsidR="001346F5" w:rsidRPr="00A807C8">
        <w:rPr>
          <w:b/>
          <w:bCs/>
        </w:rPr>
        <w:t>However,</w:t>
      </w:r>
      <w:r w:rsidR="001346F5" w:rsidRPr="00F5277B">
        <w:t xml:space="preserve"> </w:t>
      </w:r>
      <w:r w:rsidR="001346F5" w:rsidRPr="00F5277B">
        <w:rPr>
          <w:b/>
        </w:rPr>
        <w:t xml:space="preserve">we urge you to use this document to prepare your </w:t>
      </w:r>
      <w:r w:rsidR="006777F3">
        <w:rPr>
          <w:b/>
        </w:rPr>
        <w:t xml:space="preserve">Part 2 </w:t>
      </w:r>
      <w:r w:rsidR="001346F5" w:rsidRPr="00F5277B">
        <w:rPr>
          <w:b/>
        </w:rPr>
        <w:t>responses and material well in advance</w:t>
      </w:r>
      <w:r w:rsidR="001346F5" w:rsidRPr="00F5277B">
        <w:t xml:space="preserve"> so you will have them ready to upload once the system opens.</w:t>
      </w:r>
      <w:r>
        <w:t xml:space="preserve"> </w:t>
      </w:r>
    </w:p>
    <w:p w14:paraId="5EAA4368" w14:textId="77777777" w:rsidR="005B51CB" w:rsidRDefault="005B51CB" w:rsidP="005B51CB"/>
    <w:p w14:paraId="1769BDBC" w14:textId="2993176F" w:rsidR="005B51CB" w:rsidRPr="003540F3" w:rsidRDefault="005B51CB" w:rsidP="005B51CB">
      <w:pPr>
        <w:rPr>
          <w:b/>
          <w:bCs/>
        </w:rPr>
      </w:pPr>
      <w:r w:rsidRPr="003540F3">
        <w:rPr>
          <w:b/>
          <w:bCs/>
        </w:rPr>
        <w:t>We recommend applicants set up calendar reminders to avoid missing the submission window.</w:t>
      </w:r>
      <w:r>
        <w:rPr>
          <w:b/>
          <w:bCs/>
        </w:rPr>
        <w:t xml:space="preserve"> </w:t>
      </w:r>
      <w:r w:rsidRPr="003540F3">
        <w:t>All times are Eastern.</w:t>
      </w:r>
    </w:p>
    <w:p w14:paraId="1FC0EA3A" w14:textId="4EA08E18" w:rsidR="006240A8" w:rsidRDefault="006240A8" w:rsidP="001346F5">
      <w:pPr>
        <w:widowControl w:val="0"/>
        <w:tabs>
          <w:tab w:val="left" w:pos="360"/>
        </w:tabs>
        <w:autoSpaceDE w:val="0"/>
        <w:autoSpaceDN w:val="0"/>
        <w:ind w:right="234"/>
      </w:pPr>
    </w:p>
    <w:tbl>
      <w:tblPr>
        <w:tblStyle w:val="Table2LA1"/>
        <w:tblW w:w="9289" w:type="dxa"/>
        <w:tblLook w:val="04A0" w:firstRow="1" w:lastRow="0" w:firstColumn="1" w:lastColumn="0" w:noHBand="0" w:noVBand="1"/>
      </w:tblPr>
      <w:tblGrid>
        <w:gridCol w:w="3620"/>
        <w:gridCol w:w="3212"/>
        <w:gridCol w:w="2457"/>
      </w:tblGrid>
      <w:tr w:rsidR="006240A8" w:rsidRPr="00CC2575" w14:paraId="375570C7" w14:textId="77777777" w:rsidTr="003540F3">
        <w:trPr>
          <w:cnfStyle w:val="100000000000" w:firstRow="1" w:lastRow="0" w:firstColumn="0" w:lastColumn="0" w:oddVBand="0" w:evenVBand="0" w:oddHBand="0" w:evenHBand="0" w:firstRowFirstColumn="0" w:firstRowLastColumn="0" w:lastRowFirstColumn="0" w:lastRowLastColumn="0"/>
          <w:trHeight w:val="372"/>
        </w:trPr>
        <w:tc>
          <w:tcPr>
            <w:tcW w:w="3620" w:type="dxa"/>
            <w:hideMark/>
          </w:tcPr>
          <w:p w14:paraId="0B6F9C6C" w14:textId="7FDADD13" w:rsidR="006240A8" w:rsidRPr="00CC2575" w:rsidRDefault="00FA41EF" w:rsidP="0095651B">
            <w:pPr>
              <w:jc w:val="center"/>
              <w:rPr>
                <w:rFonts w:ascii="Calibri" w:eastAsia="Calibri" w:hAnsi="Calibri" w:cs="Times New Roman"/>
              </w:rPr>
            </w:pPr>
            <w:r>
              <w:rPr>
                <w:rFonts w:ascii="Calibri" w:eastAsia="Calibri" w:hAnsi="Calibri" w:cs="Times New Roman"/>
              </w:rPr>
              <w:t>APPLICANT PORTAL ACCESS</w:t>
            </w:r>
          </w:p>
        </w:tc>
        <w:tc>
          <w:tcPr>
            <w:tcW w:w="3212" w:type="dxa"/>
            <w:hideMark/>
          </w:tcPr>
          <w:p w14:paraId="53D09381" w14:textId="77777777" w:rsidR="006240A8" w:rsidRPr="00CC2575" w:rsidRDefault="006240A8" w:rsidP="0095651B">
            <w:pPr>
              <w:jc w:val="center"/>
              <w:rPr>
                <w:rFonts w:ascii="Calibri" w:eastAsia="Calibri" w:hAnsi="Calibri" w:cs="Times New Roman"/>
              </w:rPr>
            </w:pPr>
            <w:r w:rsidRPr="00CC2575">
              <w:rPr>
                <w:rFonts w:ascii="Calibri" w:eastAsia="Calibri" w:hAnsi="Calibri" w:cs="Times New Roman"/>
              </w:rPr>
              <w:t>FEBRUARY CYCLE (GAP 1)</w:t>
            </w:r>
          </w:p>
        </w:tc>
        <w:tc>
          <w:tcPr>
            <w:tcW w:w="2457" w:type="dxa"/>
            <w:hideMark/>
          </w:tcPr>
          <w:p w14:paraId="03B7A584" w14:textId="77777777" w:rsidR="006240A8" w:rsidRPr="00CC2575" w:rsidRDefault="006240A8" w:rsidP="0095651B">
            <w:pPr>
              <w:jc w:val="center"/>
              <w:rPr>
                <w:rFonts w:ascii="Calibri" w:eastAsia="Calibri" w:hAnsi="Calibri" w:cs="Times New Roman"/>
              </w:rPr>
            </w:pPr>
            <w:r w:rsidRPr="00CC2575">
              <w:rPr>
                <w:rFonts w:ascii="Calibri" w:eastAsia="Calibri" w:hAnsi="Calibri" w:cs="Times New Roman"/>
              </w:rPr>
              <w:t>JULY CYCLE (GAP 2)</w:t>
            </w:r>
          </w:p>
        </w:tc>
      </w:tr>
      <w:tr w:rsidR="006240A8" w:rsidRPr="00CC2575" w14:paraId="70A03E18" w14:textId="77777777" w:rsidTr="003540F3">
        <w:trPr>
          <w:cnfStyle w:val="000000100000" w:firstRow="0" w:lastRow="0" w:firstColumn="0" w:lastColumn="0" w:oddVBand="0" w:evenVBand="0" w:oddHBand="1" w:evenHBand="0" w:firstRowFirstColumn="0" w:firstRowLastColumn="0" w:lastRowFirstColumn="0" w:lastRowLastColumn="0"/>
          <w:trHeight w:val="705"/>
        </w:trPr>
        <w:tc>
          <w:tcPr>
            <w:tcW w:w="3620" w:type="dxa"/>
            <w:hideMark/>
          </w:tcPr>
          <w:p w14:paraId="053B9BDD" w14:textId="1A5C4494" w:rsidR="006240A8" w:rsidRPr="00CC2575" w:rsidRDefault="006240A8" w:rsidP="0095651B">
            <w:pPr>
              <w:jc w:val="center"/>
              <w:rPr>
                <w:rFonts w:ascii="Calibri" w:eastAsia="Calibri" w:hAnsi="Calibri" w:cs="Times New Roman"/>
                <w:b/>
                <w:bCs/>
              </w:rPr>
            </w:pPr>
            <w:r w:rsidRPr="00CC2575">
              <w:rPr>
                <w:rFonts w:ascii="Calibri" w:eastAsia="Calibri" w:hAnsi="Calibri" w:cs="Times New Roman"/>
                <w:b/>
                <w:bCs/>
              </w:rPr>
              <w:t xml:space="preserve">Part 2 NEA Applicant Portal </w:t>
            </w:r>
            <w:r w:rsidRPr="00CC2575">
              <w:rPr>
                <w:rFonts w:ascii="Calibri" w:eastAsia="Calibri" w:hAnsi="Calibri" w:cs="Times New Roman"/>
                <w:b/>
                <w:bCs/>
                <w:i/>
                <w:iCs/>
              </w:rPr>
              <w:t>Opens</w:t>
            </w:r>
            <w:r w:rsidR="00E70630">
              <w:rPr>
                <w:rFonts w:ascii="Calibri" w:eastAsia="Calibri" w:hAnsi="Calibri" w:cs="Times New Roman"/>
                <w:b/>
                <w:bCs/>
                <w:i/>
                <w:iCs/>
              </w:rPr>
              <w:t xml:space="preserve"> to applicants</w:t>
            </w:r>
          </w:p>
        </w:tc>
        <w:tc>
          <w:tcPr>
            <w:tcW w:w="3212" w:type="dxa"/>
            <w:hideMark/>
          </w:tcPr>
          <w:p w14:paraId="5AD72614"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February 19, 2025</w:t>
            </w:r>
          </w:p>
          <w:p w14:paraId="0ADCC155"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9:00 am ET</w:t>
            </w:r>
          </w:p>
        </w:tc>
        <w:tc>
          <w:tcPr>
            <w:tcW w:w="2457" w:type="dxa"/>
            <w:hideMark/>
          </w:tcPr>
          <w:p w14:paraId="51F19B37"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July 15, 2025</w:t>
            </w:r>
          </w:p>
          <w:p w14:paraId="3CDC75CE"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9:00 am ET</w:t>
            </w:r>
          </w:p>
        </w:tc>
      </w:tr>
      <w:tr w:rsidR="006240A8" w:rsidRPr="00CC2575" w14:paraId="119F5AA0" w14:textId="77777777" w:rsidTr="003540F3">
        <w:trPr>
          <w:cnfStyle w:val="000000010000" w:firstRow="0" w:lastRow="0" w:firstColumn="0" w:lastColumn="0" w:oddVBand="0" w:evenVBand="0" w:oddHBand="0" w:evenHBand="1" w:firstRowFirstColumn="0" w:firstRowLastColumn="0" w:lastRowFirstColumn="0" w:lastRowLastColumn="0"/>
          <w:trHeight w:val="615"/>
        </w:trPr>
        <w:tc>
          <w:tcPr>
            <w:tcW w:w="3620" w:type="dxa"/>
          </w:tcPr>
          <w:p w14:paraId="4E7B0BE4" w14:textId="77777777" w:rsidR="006240A8" w:rsidRPr="00CC2575" w:rsidRDefault="006240A8" w:rsidP="0095651B">
            <w:pPr>
              <w:jc w:val="center"/>
              <w:rPr>
                <w:rFonts w:ascii="Calibri" w:eastAsia="Calibri" w:hAnsi="Calibri" w:cs="Times New Roman"/>
                <w:b/>
                <w:bCs/>
              </w:rPr>
            </w:pPr>
            <w:r w:rsidRPr="00CC2575">
              <w:rPr>
                <w:rFonts w:ascii="Calibri" w:eastAsia="Calibri" w:hAnsi="Calibri" w:cs="Times New Roman"/>
                <w:b/>
                <w:bCs/>
              </w:rPr>
              <w:t xml:space="preserve">Part 2 NEA Applicant Portal </w:t>
            </w:r>
            <w:r>
              <w:rPr>
                <w:rFonts w:ascii="Calibri" w:eastAsia="Calibri" w:hAnsi="Calibri" w:cs="Times New Roman"/>
                <w:b/>
                <w:bCs/>
                <w:i/>
                <w:iCs/>
              </w:rPr>
              <w:t>Submission Deadline</w:t>
            </w:r>
          </w:p>
        </w:tc>
        <w:tc>
          <w:tcPr>
            <w:tcW w:w="3212" w:type="dxa"/>
          </w:tcPr>
          <w:p w14:paraId="6183F654"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February 26, 2025</w:t>
            </w:r>
          </w:p>
          <w:p w14:paraId="1E8DDFD1"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 xml:space="preserve">11:59 pm ET </w:t>
            </w:r>
          </w:p>
        </w:tc>
        <w:tc>
          <w:tcPr>
            <w:tcW w:w="2457" w:type="dxa"/>
          </w:tcPr>
          <w:p w14:paraId="43D00C99"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July 22, 2025</w:t>
            </w:r>
          </w:p>
          <w:p w14:paraId="1F8021DA" w14:textId="77777777" w:rsidR="006240A8" w:rsidRPr="00CF5627" w:rsidRDefault="006240A8" w:rsidP="0095651B">
            <w:pPr>
              <w:jc w:val="center"/>
              <w:rPr>
                <w:rFonts w:ascii="Calibri" w:eastAsia="Calibri" w:hAnsi="Calibri" w:cs="Times New Roman"/>
              </w:rPr>
            </w:pPr>
            <w:r w:rsidRPr="00CF5627">
              <w:rPr>
                <w:rFonts w:ascii="Calibri" w:eastAsia="Calibri" w:hAnsi="Calibri" w:cs="Times New Roman"/>
              </w:rPr>
              <w:t>11:59 pm ET</w:t>
            </w:r>
          </w:p>
        </w:tc>
      </w:tr>
    </w:tbl>
    <w:p w14:paraId="77BFCB51" w14:textId="77777777" w:rsidR="006240A8" w:rsidRDefault="006240A8" w:rsidP="006B5186"/>
    <w:p w14:paraId="4581E427" w14:textId="6DE3449E" w:rsidR="006B5186" w:rsidRDefault="006B5186" w:rsidP="00387C1E">
      <w:pPr>
        <w:pStyle w:val="Heading3"/>
      </w:pPr>
      <w:bookmarkStart w:id="41" w:name="_Toc184382845"/>
      <w:r>
        <w:t>Step 1: Access the Applicant Portal</w:t>
      </w:r>
      <w:bookmarkEnd w:id="41"/>
    </w:p>
    <w:p w14:paraId="3154B1AF" w14:textId="19315866" w:rsidR="00BF534B" w:rsidRDefault="00BF534B" w:rsidP="001346F5">
      <w:pPr>
        <w:spacing w:after="120"/>
        <w:rPr>
          <w:rStyle w:val="Strong"/>
          <w:rFonts w:ascii="Calibri" w:hAnsi="Calibri"/>
          <w:bdr w:val="none" w:sz="0" w:space="0" w:color="auto" w:frame="1"/>
        </w:rPr>
      </w:pPr>
      <w:bookmarkStart w:id="42" w:name="_Hlk179980641"/>
      <w:r>
        <w:rPr>
          <w:rStyle w:val="Strong"/>
          <w:bCs/>
        </w:rPr>
        <w:t xml:space="preserve">The AP </w:t>
      </w:r>
      <w:proofErr w:type="gramStart"/>
      <w:r>
        <w:rPr>
          <w:rStyle w:val="Strong"/>
          <w:bCs/>
        </w:rPr>
        <w:t>user name</w:t>
      </w:r>
      <w:proofErr w:type="gramEnd"/>
      <w:r>
        <w:rPr>
          <w:rStyle w:val="Strong"/>
          <w:bCs/>
        </w:rPr>
        <w:t xml:space="preserve"> and password are </w:t>
      </w:r>
      <w:r w:rsidRPr="0079219F">
        <w:rPr>
          <w:rStyle w:val="Strong"/>
          <w:bCs/>
          <w:i/>
          <w:iCs/>
        </w:rPr>
        <w:t>unique to each application you submit</w:t>
      </w:r>
      <w:r>
        <w:rPr>
          <w:rStyle w:val="Strong"/>
          <w:bCs/>
        </w:rPr>
        <w:t>. Do not use tracking numbers from a previous application to log into the AP.</w:t>
      </w:r>
      <w:bookmarkEnd w:id="42"/>
    </w:p>
    <w:p w14:paraId="274E2B0A" w14:textId="5B42EB96" w:rsidR="001346F5" w:rsidRPr="0070054F" w:rsidRDefault="001346F5" w:rsidP="001346F5">
      <w:pPr>
        <w:spacing w:after="120"/>
        <w:rPr>
          <w:rStyle w:val="Hyperlink"/>
          <w:rFonts w:ascii="Calibri" w:hAnsi="Calibri"/>
          <w:bCs/>
          <w:bdr w:val="none" w:sz="0" w:space="0" w:color="auto" w:frame="1"/>
        </w:rPr>
      </w:pPr>
      <w:r w:rsidRPr="0070054F">
        <w:rPr>
          <w:rStyle w:val="Strong"/>
          <w:rFonts w:ascii="Calibri" w:hAnsi="Calibri"/>
          <w:bdr w:val="none" w:sz="0" w:space="0" w:color="auto" w:frame="1"/>
        </w:rPr>
        <w:t xml:space="preserve">Log on to the Applicant Portal at: </w:t>
      </w:r>
      <w:hyperlink r:id="rId55" w:tgtFrame="_blank" w:history="1">
        <w:r w:rsidRPr="0070054F">
          <w:rPr>
            <w:rStyle w:val="Hyperlink"/>
            <w:rFonts w:ascii="Calibri" w:hAnsi="Calibri"/>
            <w:bCs/>
            <w:bdr w:val="none" w:sz="0" w:space="0" w:color="auto" w:frame="1"/>
          </w:rPr>
          <w:t>https://applicantportal.arts.gov</w:t>
        </w:r>
      </w:hyperlink>
    </w:p>
    <w:p w14:paraId="7CD5F180" w14:textId="77777777" w:rsidR="001346F5" w:rsidRPr="00F11C48" w:rsidRDefault="001346F5" w:rsidP="00F11C48">
      <w:pPr>
        <w:pStyle w:val="Bullets"/>
        <w:ind w:left="540"/>
        <w:rPr>
          <w:rStyle w:val="Strong"/>
          <w:bCs/>
        </w:rPr>
      </w:pPr>
      <w:proofErr w:type="gramStart"/>
      <w:r w:rsidRPr="00F11C48">
        <w:rPr>
          <w:rStyle w:val="Strong"/>
          <w:bCs/>
        </w:rPr>
        <w:t>User Name</w:t>
      </w:r>
      <w:proofErr w:type="gramEnd"/>
      <w:r w:rsidRPr="00F11C48">
        <w:rPr>
          <w:rStyle w:val="Strong"/>
          <w:bCs/>
        </w:rPr>
        <w:t xml:space="preserve"> = Grants.gov Tracking Number (Example: "GRANT38906754")</w:t>
      </w:r>
    </w:p>
    <w:p w14:paraId="369EB7A8" w14:textId="0D16DACB" w:rsidR="001346F5" w:rsidRPr="00F11C48" w:rsidRDefault="001346F5" w:rsidP="00F11C48">
      <w:pPr>
        <w:pStyle w:val="Bullets"/>
        <w:numPr>
          <w:ilvl w:val="1"/>
          <w:numId w:val="5"/>
        </w:numPr>
        <w:ind w:left="900"/>
      </w:pPr>
      <w:r w:rsidRPr="00F11C48">
        <w:t xml:space="preserve">Your Grants.gov tracking number is assigned by Grants.gov </w:t>
      </w:r>
      <w:r w:rsidR="009F1325">
        <w:t>when</w:t>
      </w:r>
      <w:r w:rsidRPr="00F11C48">
        <w:t xml:space="preserve"> you submit Part 1. </w:t>
      </w:r>
    </w:p>
    <w:p w14:paraId="741CE1F0" w14:textId="0BE14A52" w:rsidR="00F11C48" w:rsidRDefault="001346F5">
      <w:pPr>
        <w:pStyle w:val="Bullets"/>
        <w:numPr>
          <w:ilvl w:val="1"/>
          <w:numId w:val="5"/>
        </w:numPr>
        <w:ind w:left="900"/>
      </w:pPr>
      <w:r w:rsidRPr="00F11C48">
        <w:t>A confirmation screen will appear in Grants.gov once your submission is complete</w:t>
      </w:r>
      <w:r w:rsidR="009F1325">
        <w:t>, y</w:t>
      </w:r>
      <w:r w:rsidRPr="00F11C48">
        <w:t>our Grants.gov tracking number will be provided at the bottom of the screen.</w:t>
      </w:r>
    </w:p>
    <w:p w14:paraId="4B75050F" w14:textId="56F79BB2" w:rsidR="001346F5" w:rsidRPr="00F11C48" w:rsidRDefault="001346F5" w:rsidP="00F11C48">
      <w:pPr>
        <w:pStyle w:val="Bullets"/>
        <w:ind w:left="540"/>
        <w:rPr>
          <w:rStyle w:val="Strong"/>
          <w:bCs/>
        </w:rPr>
      </w:pPr>
      <w:r w:rsidRPr="00F11C48">
        <w:rPr>
          <w:rStyle w:val="Strong"/>
          <w:bCs/>
        </w:rPr>
        <w:t>Password = Agency Tracking Number/NEA Application Number (Example: "1425736")</w:t>
      </w:r>
    </w:p>
    <w:p w14:paraId="634FF1EE" w14:textId="27117946" w:rsidR="001346F5" w:rsidRPr="00F11C48" w:rsidRDefault="001346F5" w:rsidP="00F11C48">
      <w:pPr>
        <w:pStyle w:val="Bullets"/>
        <w:numPr>
          <w:ilvl w:val="1"/>
          <w:numId w:val="5"/>
        </w:numPr>
        <w:ind w:left="900"/>
      </w:pPr>
      <w:r w:rsidRPr="00F11C48">
        <w:t xml:space="preserve">The NEA assigns the number to your application 1-2 business days after you submit Part 1. </w:t>
      </w:r>
    </w:p>
    <w:p w14:paraId="0D011D5E" w14:textId="77777777" w:rsidR="001346F5" w:rsidRPr="00F11C48" w:rsidRDefault="001346F5" w:rsidP="00F11C48">
      <w:pPr>
        <w:pStyle w:val="Bullets"/>
        <w:numPr>
          <w:ilvl w:val="1"/>
          <w:numId w:val="5"/>
        </w:numPr>
        <w:ind w:left="900"/>
      </w:pPr>
      <w:r w:rsidRPr="00F11C48">
        <w:t xml:space="preserve">The AOR may retrieve the number by following these steps: </w:t>
      </w:r>
    </w:p>
    <w:p w14:paraId="7ED053D2" w14:textId="77777777" w:rsidR="001346F5" w:rsidRPr="00F11C48" w:rsidRDefault="001346F5" w:rsidP="00F11C48">
      <w:pPr>
        <w:pStyle w:val="Bullets"/>
        <w:numPr>
          <w:ilvl w:val="2"/>
          <w:numId w:val="5"/>
        </w:numPr>
        <w:ind w:left="1260"/>
      </w:pPr>
      <w:r w:rsidRPr="00F11C48">
        <w:lastRenderedPageBreak/>
        <w:t xml:space="preserve">Log on to Grants.gov (if you are already logged in, you may need to log out and then back in again to see the applications). </w:t>
      </w:r>
    </w:p>
    <w:p w14:paraId="192C93BB" w14:textId="77777777" w:rsidR="001346F5" w:rsidRPr="00F11C48" w:rsidRDefault="001346F5" w:rsidP="00F11C48">
      <w:pPr>
        <w:pStyle w:val="Bullets"/>
        <w:numPr>
          <w:ilvl w:val="2"/>
          <w:numId w:val="5"/>
        </w:numPr>
        <w:ind w:left="1260"/>
      </w:pPr>
      <w:r w:rsidRPr="00F11C48">
        <w:t xml:space="preserve">Under </w:t>
      </w:r>
      <w:r w:rsidRPr="00F11C48">
        <w:rPr>
          <w:i/>
          <w:iCs/>
        </w:rPr>
        <w:t>Grant Applications</w:t>
      </w:r>
      <w:r w:rsidRPr="00F11C48">
        <w:t xml:space="preserve">, select </w:t>
      </w:r>
      <w:r w:rsidRPr="00F11C48">
        <w:rPr>
          <w:i/>
          <w:iCs/>
        </w:rPr>
        <w:t>Check Application Status</w:t>
      </w:r>
      <w:r w:rsidRPr="00F11C48">
        <w:rPr>
          <w:rStyle w:val="Emphasis"/>
          <w:rFonts w:asciiTheme="minorHAnsi" w:eastAsiaTheme="minorHAnsi" w:hAnsiTheme="minorHAnsi" w:cstheme="minorBidi"/>
          <w:b w:val="0"/>
          <w:color w:val="auto"/>
          <w:szCs w:val="24"/>
        </w:rPr>
        <w:t>.</w:t>
      </w:r>
      <w:r w:rsidRPr="00F11C48">
        <w:t xml:space="preserve"> </w:t>
      </w:r>
    </w:p>
    <w:p w14:paraId="5E2C2AE6" w14:textId="77777777" w:rsidR="001346F5" w:rsidRPr="00F11C48" w:rsidRDefault="001346F5" w:rsidP="00F11C48">
      <w:pPr>
        <w:pStyle w:val="Bullets"/>
        <w:numPr>
          <w:ilvl w:val="2"/>
          <w:numId w:val="5"/>
        </w:numPr>
        <w:ind w:left="1260"/>
      </w:pPr>
      <w:r w:rsidRPr="00F11C48">
        <w:t xml:space="preserve">Look for your Grants.gov Tracking Number and select </w:t>
      </w:r>
      <w:r w:rsidRPr="00F11C48">
        <w:rPr>
          <w:i/>
          <w:iCs/>
        </w:rPr>
        <w:t>Details</w:t>
      </w:r>
      <w:r w:rsidRPr="00F11C48">
        <w:t xml:space="preserve"> under the Actions column. </w:t>
      </w:r>
    </w:p>
    <w:p w14:paraId="5F769BB6" w14:textId="77777777" w:rsidR="001346F5" w:rsidRPr="00F11C48" w:rsidRDefault="001346F5" w:rsidP="00F11C48">
      <w:pPr>
        <w:pStyle w:val="Bullets"/>
        <w:numPr>
          <w:ilvl w:val="2"/>
          <w:numId w:val="5"/>
        </w:numPr>
        <w:ind w:left="1260"/>
      </w:pPr>
      <w:r w:rsidRPr="00F11C48">
        <w:t xml:space="preserve">You’ll be taken to the Submission Details screen to find your Agency Tracking#/NEA Application Number. </w:t>
      </w:r>
    </w:p>
    <w:p w14:paraId="64406D02" w14:textId="77777777" w:rsidR="001346F5" w:rsidRDefault="001346F5" w:rsidP="00F11C48">
      <w:pPr>
        <w:pStyle w:val="Bullets"/>
        <w:numPr>
          <w:ilvl w:val="1"/>
          <w:numId w:val="5"/>
        </w:numPr>
        <w:ind w:left="900"/>
      </w:pPr>
      <w:r w:rsidRPr="00F11C48">
        <w:t>NOTE: Check Application Status is a separate feature from Track My Application at Grants.gov.</w:t>
      </w:r>
    </w:p>
    <w:tbl>
      <w:tblPr>
        <w:tblStyle w:val="Table2LA1"/>
        <w:tblW w:w="0" w:type="auto"/>
        <w:tblLook w:val="0020" w:firstRow="1" w:lastRow="0" w:firstColumn="0" w:lastColumn="0" w:noHBand="0" w:noVBand="0"/>
      </w:tblPr>
      <w:tblGrid>
        <w:gridCol w:w="9344"/>
      </w:tblGrid>
      <w:tr w:rsidR="00E9243A" w14:paraId="1C3EC3A9" w14:textId="77777777" w:rsidTr="003540F3">
        <w:trPr>
          <w:cnfStyle w:val="100000000000" w:firstRow="1" w:lastRow="0" w:firstColumn="0" w:lastColumn="0" w:oddVBand="0" w:evenVBand="0" w:oddHBand="0" w:evenHBand="0" w:firstRowFirstColumn="0" w:firstRowLastColumn="0" w:lastRowFirstColumn="0" w:lastRowLastColumn="0"/>
          <w:trHeight w:val="444"/>
        </w:trPr>
        <w:tc>
          <w:tcPr>
            <w:tcW w:w="0" w:type="auto"/>
          </w:tcPr>
          <w:p w14:paraId="538E7C2E" w14:textId="2DEBBD20" w:rsidR="00E9243A" w:rsidRDefault="00E9243A" w:rsidP="003540F3">
            <w:pPr>
              <w:jc w:val="center"/>
            </w:pPr>
            <w:r w:rsidRPr="0070054F">
              <w:t xml:space="preserve">TECH </w:t>
            </w:r>
            <w:r w:rsidR="00607D60">
              <w:t>TIPS</w:t>
            </w:r>
            <w:r w:rsidR="00607D60" w:rsidRPr="0070054F">
              <w:t xml:space="preserve"> </w:t>
            </w:r>
            <w:r w:rsidRPr="0070054F">
              <w:t>FOR THE APPLICANT PORTAL</w:t>
            </w:r>
          </w:p>
        </w:tc>
      </w:tr>
      <w:tr w:rsidR="00E9243A" w14:paraId="4D69DB6D" w14:textId="77777777" w:rsidTr="003540F3">
        <w:trPr>
          <w:cnfStyle w:val="000000100000" w:firstRow="0" w:lastRow="0" w:firstColumn="0" w:lastColumn="0" w:oddVBand="0" w:evenVBand="0" w:oddHBand="1" w:evenHBand="0" w:firstRowFirstColumn="0" w:firstRowLastColumn="0" w:lastRowFirstColumn="0" w:lastRowLastColumn="0"/>
          <w:trHeight w:val="516"/>
        </w:trPr>
        <w:tc>
          <w:tcPr>
            <w:tcW w:w="0" w:type="auto"/>
          </w:tcPr>
          <w:p w14:paraId="406A69CE" w14:textId="3C9BDBDD" w:rsidR="00E9243A" w:rsidRPr="0070054F" w:rsidRDefault="00E9243A" w:rsidP="00E9243A">
            <w:r w:rsidRPr="0070054F">
              <w:t>View the </w:t>
            </w:r>
            <w:hyperlink r:id="rId56" w:history="1">
              <w:r w:rsidRPr="00FB65A7">
                <w:rPr>
                  <w:rStyle w:val="Hyperlink"/>
                  <w:bCs/>
                  <w:bdr w:val="none" w:sz="0" w:space="0" w:color="auto" w:frame="1"/>
                </w:rPr>
                <w:t>Grant Application Form Tutorial</w:t>
              </w:r>
              <w:r w:rsidRPr="00AD1F38">
                <w:rPr>
                  <w:rStyle w:val="Hyperlink"/>
                  <w:bCs/>
                  <w:u w:val="none"/>
                  <w:bdr w:val="none" w:sz="0" w:space="0" w:color="auto" w:frame="1"/>
                </w:rPr>
                <w:t> </w:t>
              </w:r>
            </w:hyperlink>
            <w:r w:rsidR="00607D60">
              <w:t>for a video walk-through of the portal</w:t>
            </w:r>
            <w:r w:rsidRPr="0070054F">
              <w:t>.</w:t>
            </w:r>
          </w:p>
        </w:tc>
      </w:tr>
      <w:tr w:rsidR="001D3E69" w14:paraId="00745523" w14:textId="77777777" w:rsidTr="00FA41EF">
        <w:trPr>
          <w:cnfStyle w:val="000000010000" w:firstRow="0" w:lastRow="0" w:firstColumn="0" w:lastColumn="0" w:oddVBand="0" w:evenVBand="0" w:oddHBand="0" w:evenHBand="1" w:firstRowFirstColumn="0" w:firstRowLastColumn="0" w:lastRowFirstColumn="0" w:lastRowLastColumn="0"/>
          <w:trHeight w:val="516"/>
        </w:trPr>
        <w:tc>
          <w:tcPr>
            <w:tcW w:w="0" w:type="auto"/>
          </w:tcPr>
          <w:p w14:paraId="655B73BF" w14:textId="0377FA95" w:rsidR="001D3E69" w:rsidRPr="0070054F" w:rsidRDefault="001D3E69" w:rsidP="001D3E69">
            <w:r w:rsidRPr="009F1325">
              <w:rPr>
                <w:b/>
                <w:bCs/>
              </w:rPr>
              <w:t xml:space="preserve">The </w:t>
            </w:r>
            <w:proofErr w:type="gramStart"/>
            <w:r w:rsidRPr="009F1325">
              <w:rPr>
                <w:b/>
                <w:bCs/>
              </w:rPr>
              <w:t>User Name</w:t>
            </w:r>
            <w:proofErr w:type="gramEnd"/>
            <w:r w:rsidRPr="009F1325">
              <w:rPr>
                <w:b/>
                <w:bCs/>
              </w:rPr>
              <w:t xml:space="preserve"> and Password can only be used by one person at a time in the Applicant Portal. </w:t>
            </w:r>
            <w:r w:rsidRPr="003540F3">
              <w:t xml:space="preserve">If multiple people use the </w:t>
            </w:r>
            <w:proofErr w:type="gramStart"/>
            <w:r w:rsidRPr="003540F3">
              <w:t>User Name</w:t>
            </w:r>
            <w:proofErr w:type="gramEnd"/>
            <w:r w:rsidRPr="003540F3">
              <w:t xml:space="preserve"> and Password at the same time to work on an application, you will lose data.</w:t>
            </w:r>
          </w:p>
        </w:tc>
      </w:tr>
      <w:tr w:rsidR="00175C0F" w14:paraId="7320E475" w14:textId="77777777" w:rsidTr="003540F3">
        <w:trPr>
          <w:cnfStyle w:val="000000100000" w:firstRow="0" w:lastRow="0" w:firstColumn="0" w:lastColumn="0" w:oddVBand="0" w:evenVBand="0" w:oddHBand="1" w:evenHBand="0" w:firstRowFirstColumn="0" w:firstRowLastColumn="0" w:lastRowFirstColumn="0" w:lastRowLastColumn="0"/>
          <w:trHeight w:val="2006"/>
        </w:trPr>
        <w:tc>
          <w:tcPr>
            <w:tcW w:w="0" w:type="auto"/>
          </w:tcPr>
          <w:p w14:paraId="78A68C86" w14:textId="77777777" w:rsidR="00175C0F" w:rsidRDefault="00175C0F" w:rsidP="00175C0F">
            <w:pPr>
              <w:pStyle w:val="Bullets"/>
              <w:numPr>
                <w:ilvl w:val="0"/>
                <w:numId w:val="0"/>
              </w:numPr>
              <w:rPr>
                <w:b/>
                <w:bCs/>
              </w:rPr>
            </w:pPr>
            <w:r w:rsidRPr="005C17EA">
              <w:rPr>
                <w:b/>
                <w:bCs/>
              </w:rPr>
              <w:t>Browser issues:</w:t>
            </w:r>
          </w:p>
          <w:p w14:paraId="62A8AFDC" w14:textId="77777777" w:rsidR="00175C0F" w:rsidRPr="00175C0F" w:rsidRDefault="00175C0F" w:rsidP="00175C0F">
            <w:pPr>
              <w:pStyle w:val="Bullets"/>
              <w:numPr>
                <w:ilvl w:val="1"/>
                <w:numId w:val="5"/>
              </w:numPr>
              <w:ind w:left="507"/>
            </w:pPr>
            <w:bookmarkStart w:id="43" w:name="_Hlk178167618"/>
            <w:r w:rsidRPr="0070054F">
              <w:t>The Applicant Portal is best viewed in the following browse</w:t>
            </w:r>
            <w:r>
              <w:t xml:space="preserve">rs: Chrome 58+, Firefox 54+, </w:t>
            </w:r>
            <w:r w:rsidRPr="009C350B">
              <w:t xml:space="preserve">or Microsoft Edge 44+. </w:t>
            </w:r>
            <w:bookmarkEnd w:id="43"/>
            <w:r w:rsidRPr="0070054F">
              <w:t>Cookies and JavaScript may need to be enabled for you to successfully view the site.</w:t>
            </w:r>
            <w:r w:rsidRPr="0070054F">
              <w:rPr>
                <w:rFonts w:eastAsia="Times New Roman" w:cs="Arial"/>
                <w:bCs/>
                <w:lang w:val="en"/>
              </w:rPr>
              <w:t xml:space="preserve"> You might also need to disable AdBlocker and/or similar software.</w:t>
            </w:r>
          </w:p>
          <w:p w14:paraId="3D43F528" w14:textId="12264EC6" w:rsidR="00175C0F" w:rsidRPr="00E9243A" w:rsidRDefault="00175C0F" w:rsidP="00175C0F">
            <w:pPr>
              <w:pStyle w:val="Bullets"/>
              <w:numPr>
                <w:ilvl w:val="1"/>
                <w:numId w:val="5"/>
              </w:numPr>
              <w:ind w:left="507"/>
            </w:pPr>
            <w:r>
              <w:t>Many</w:t>
            </w:r>
            <w:r w:rsidRPr="0070054F">
              <w:t xml:space="preserve"> problems can be solved by </w:t>
            </w:r>
            <w:r>
              <w:t>switching to a different</w:t>
            </w:r>
            <w:r w:rsidRPr="0070054F">
              <w:t xml:space="preserve"> browser</w:t>
            </w:r>
            <w:r>
              <w:t>.</w:t>
            </w:r>
            <w:r w:rsidRPr="00264470">
              <w:t xml:space="preserve"> </w:t>
            </w:r>
            <w:r w:rsidRPr="00D64CC3">
              <w:rPr>
                <w:b/>
                <w:bCs/>
              </w:rPr>
              <w:t>However, you should only open the Applicant Portal in one browser at a time to enter information.</w:t>
            </w:r>
          </w:p>
        </w:tc>
      </w:tr>
      <w:tr w:rsidR="00175C0F" w14:paraId="4B12D1A1" w14:textId="77777777" w:rsidTr="003540F3">
        <w:trPr>
          <w:cnfStyle w:val="000000010000" w:firstRow="0" w:lastRow="0" w:firstColumn="0" w:lastColumn="0" w:oddVBand="0" w:evenVBand="0" w:oddHBand="0" w:evenHBand="1" w:firstRowFirstColumn="0" w:firstRowLastColumn="0" w:lastRowFirstColumn="0" w:lastRowLastColumn="0"/>
          <w:trHeight w:val="3207"/>
        </w:trPr>
        <w:tc>
          <w:tcPr>
            <w:tcW w:w="0" w:type="auto"/>
          </w:tcPr>
          <w:p w14:paraId="67CF13D0" w14:textId="77777777" w:rsidR="00175C0F" w:rsidRPr="005C17EA" w:rsidRDefault="00175C0F" w:rsidP="00175C0F">
            <w:pPr>
              <w:pStyle w:val="Bullets"/>
              <w:numPr>
                <w:ilvl w:val="0"/>
                <w:numId w:val="0"/>
              </w:numPr>
              <w:ind w:left="-33"/>
              <w:rPr>
                <w:b/>
                <w:bCs/>
              </w:rPr>
            </w:pPr>
            <w:r w:rsidRPr="005C17EA">
              <w:rPr>
                <w:b/>
                <w:bCs/>
              </w:rPr>
              <w:t>Character count issues:</w:t>
            </w:r>
          </w:p>
          <w:p w14:paraId="0E37FBD7" w14:textId="77777777" w:rsidR="00175C0F" w:rsidRDefault="00175C0F" w:rsidP="00175C0F">
            <w:pPr>
              <w:pStyle w:val="Bullets"/>
              <w:numPr>
                <w:ilvl w:val="1"/>
                <w:numId w:val="5"/>
              </w:numPr>
              <w:ind w:left="597"/>
            </w:pPr>
            <w:r>
              <w:t xml:space="preserve">Unseen HTML coding from your word processing software may result in the character count in the Applicant Portal being higher than you expect. This is often related to special characters such as </w:t>
            </w:r>
            <w:r w:rsidRPr="0070054F">
              <w:t>ampersands, quotation marks, apostrophes, and angle brackets</w:t>
            </w:r>
            <w:r>
              <w:t>.</w:t>
            </w:r>
          </w:p>
          <w:p w14:paraId="4D2583A6" w14:textId="77777777" w:rsidR="00175C0F" w:rsidRPr="00175C0F" w:rsidRDefault="00175C0F" w:rsidP="00175C0F">
            <w:pPr>
              <w:pStyle w:val="Bullets"/>
              <w:numPr>
                <w:ilvl w:val="1"/>
                <w:numId w:val="5"/>
              </w:numPr>
              <w:ind w:left="597"/>
              <w:rPr>
                <w:b/>
                <w:bCs/>
              </w:rPr>
            </w:pPr>
            <w:r>
              <w:t xml:space="preserve">To strip the HTML, we recommend copying and pasting </w:t>
            </w:r>
            <w:r w:rsidRPr="0070054F">
              <w:t xml:space="preserve">text into Notepad </w:t>
            </w:r>
            <w:r>
              <w:t>(</w:t>
            </w:r>
            <w:r w:rsidRPr="0070054F">
              <w:t>PC</w:t>
            </w:r>
            <w:r>
              <w:t xml:space="preserve"> users</w:t>
            </w:r>
            <w:r w:rsidRPr="0070054F">
              <w:t>) or TextEdit (Mac</w:t>
            </w:r>
            <w:r>
              <w:t xml:space="preserve"> users</w:t>
            </w:r>
            <w:r w:rsidRPr="0070054F">
              <w:t>) before copying it into the Applicant Portal</w:t>
            </w:r>
            <w:r>
              <w:t>.</w:t>
            </w:r>
          </w:p>
          <w:p w14:paraId="7241381E" w14:textId="7BECF951" w:rsidR="00175C0F" w:rsidRDefault="00175C0F" w:rsidP="00175C0F">
            <w:pPr>
              <w:pStyle w:val="Bullets"/>
              <w:numPr>
                <w:ilvl w:val="1"/>
                <w:numId w:val="5"/>
              </w:numPr>
              <w:ind w:left="597"/>
              <w:rPr>
                <w:b/>
                <w:bCs/>
              </w:rPr>
            </w:pPr>
            <w:r w:rsidRPr="0070054F">
              <w:t>Limit character counts by using a solution other than special characters (e.g., instead of using quotation marks for titles of works, put them in italics), using only one space at the end of sentences, and limiting the use of tabs.</w:t>
            </w:r>
          </w:p>
        </w:tc>
      </w:tr>
      <w:tr w:rsidR="00FA41EF" w14:paraId="1ACA6117" w14:textId="77777777" w:rsidTr="003540F3">
        <w:trPr>
          <w:cnfStyle w:val="000000100000" w:firstRow="0" w:lastRow="0" w:firstColumn="0" w:lastColumn="0" w:oddVBand="0" w:evenVBand="0" w:oddHBand="1" w:evenHBand="0" w:firstRowFirstColumn="0" w:firstRowLastColumn="0" w:lastRowFirstColumn="0" w:lastRowLastColumn="0"/>
          <w:trHeight w:val="750"/>
        </w:trPr>
        <w:tc>
          <w:tcPr>
            <w:tcW w:w="0" w:type="auto"/>
          </w:tcPr>
          <w:p w14:paraId="24CE561D" w14:textId="43913544" w:rsidR="00FA41EF" w:rsidRPr="00FA41EF" w:rsidRDefault="00FA41EF" w:rsidP="003540F3">
            <w:r w:rsidRPr="003540F3">
              <w:rPr>
                <w:b/>
                <w:bCs/>
              </w:rPr>
              <w:t>Click “Save” and log off if you plan to leave the Applicant Portal with work in progress.</w:t>
            </w:r>
            <w:r w:rsidRPr="0070054F">
              <w:t xml:space="preserve"> </w:t>
            </w:r>
            <w:r>
              <w:t>Y</w:t>
            </w:r>
            <w:r w:rsidRPr="0070054F">
              <w:t xml:space="preserve">our session will deactivate </w:t>
            </w:r>
            <w:r>
              <w:t xml:space="preserve">after 30 minutes, which may result in </w:t>
            </w:r>
            <w:r w:rsidR="00B909D1">
              <w:t>lost</w:t>
            </w:r>
            <w:r w:rsidRPr="0070054F">
              <w:t xml:space="preserve"> content</w:t>
            </w:r>
          </w:p>
        </w:tc>
      </w:tr>
      <w:tr w:rsidR="001D3E69" w14:paraId="7FAA107F" w14:textId="77777777" w:rsidTr="005B51CB">
        <w:trPr>
          <w:cnfStyle w:val="000000010000" w:firstRow="0" w:lastRow="0" w:firstColumn="0" w:lastColumn="0" w:oddVBand="0" w:evenVBand="0" w:oddHBand="0" w:evenHBand="1" w:firstRowFirstColumn="0" w:firstRowLastColumn="0" w:lastRowFirstColumn="0" w:lastRowLastColumn="0"/>
          <w:trHeight w:val="750"/>
        </w:trPr>
        <w:tc>
          <w:tcPr>
            <w:tcW w:w="0" w:type="auto"/>
          </w:tcPr>
          <w:p w14:paraId="48D071C9" w14:textId="4CDBA64F" w:rsidR="001D3E69" w:rsidRPr="001D3E69" w:rsidRDefault="001D3E69" w:rsidP="001D3E69">
            <w:pPr>
              <w:rPr>
                <w:b/>
                <w:bCs/>
              </w:rPr>
            </w:pPr>
            <w:r w:rsidRPr="00DB712E">
              <w:rPr>
                <w:b/>
                <w:bCs/>
              </w:rPr>
              <w:t>Before submitting, double check each section to confirm that it’s complete</w:t>
            </w:r>
            <w:r>
              <w:t xml:space="preserve">, and that no information was lost when cutting and pasting. </w:t>
            </w:r>
          </w:p>
        </w:tc>
      </w:tr>
      <w:tr w:rsidR="00FA41EF" w14:paraId="6652FE6D" w14:textId="77777777" w:rsidTr="003540F3">
        <w:trPr>
          <w:cnfStyle w:val="000000100000" w:firstRow="0" w:lastRow="0" w:firstColumn="0" w:lastColumn="0" w:oddVBand="0" w:evenVBand="0" w:oddHBand="1" w:evenHBand="0" w:firstRowFirstColumn="0" w:firstRowLastColumn="0" w:lastRowFirstColumn="0" w:lastRowLastColumn="0"/>
          <w:trHeight w:val="1056"/>
        </w:trPr>
        <w:tc>
          <w:tcPr>
            <w:tcW w:w="0" w:type="auto"/>
          </w:tcPr>
          <w:p w14:paraId="13FCDA65" w14:textId="0C441703" w:rsidR="00FA41EF" w:rsidRPr="00FA41EF" w:rsidRDefault="00FA41EF" w:rsidP="003540F3">
            <w:pPr>
              <w:rPr>
                <w:b/>
                <w:bCs/>
              </w:rPr>
            </w:pPr>
            <w:r w:rsidRPr="003540F3">
              <w:rPr>
                <w:b/>
                <w:bCs/>
              </w:rPr>
              <w:t>Use the “Print” function in the upper right corner to create a printable version of your application</w:t>
            </w:r>
            <w:r w:rsidRPr="00923A7F">
              <w:t>. We strongly recommend that you save a final copy for your records</w:t>
            </w:r>
            <w:r w:rsidRPr="00E51310">
              <w:t xml:space="preserve"> by choosing “Save as PDF” from your print dialogue box.</w:t>
            </w:r>
          </w:p>
        </w:tc>
      </w:tr>
    </w:tbl>
    <w:p w14:paraId="1475116B" w14:textId="3159F352" w:rsidR="006B5186" w:rsidRDefault="006B5186" w:rsidP="00387C1E">
      <w:pPr>
        <w:pStyle w:val="Heading3"/>
      </w:pPr>
      <w:bookmarkStart w:id="44" w:name="_Toc184382846"/>
      <w:r>
        <w:lastRenderedPageBreak/>
        <w:t>Step 2: Fill out the Grant Application Form</w:t>
      </w:r>
      <w:bookmarkEnd w:id="44"/>
    </w:p>
    <w:p w14:paraId="3625E8F2" w14:textId="4D044587" w:rsidR="001346F5" w:rsidRPr="0070054F" w:rsidRDefault="00537453" w:rsidP="001346F5">
      <w:pPr>
        <w:pStyle w:val="BodyText"/>
        <w:spacing w:after="120"/>
      </w:pPr>
      <w:bookmarkStart w:id="45" w:name="_Hlk163830330"/>
      <w:r>
        <w:t>Application content is collected through a series of tabs and sub-tabs</w:t>
      </w:r>
      <w:r w:rsidR="006D32FA">
        <w:t xml:space="preserve"> in which applicants will enter text</w:t>
      </w:r>
      <w:r w:rsidR="00FD0312">
        <w:t xml:space="preserve"> or upload files</w:t>
      </w:r>
      <w:r>
        <w:t>:</w:t>
      </w:r>
      <w:bookmarkEnd w:id="45"/>
    </w:p>
    <w:p w14:paraId="6766521F" w14:textId="383E5F6D" w:rsidR="001346F5" w:rsidRPr="0070054F" w:rsidRDefault="001346F5" w:rsidP="00356D50">
      <w:pPr>
        <w:pStyle w:val="BodyText"/>
        <w:numPr>
          <w:ilvl w:val="0"/>
          <w:numId w:val="6"/>
        </w:numPr>
        <w:ind w:left="540"/>
      </w:pPr>
      <w:r w:rsidRPr="0070054F">
        <w:t xml:space="preserve">View Application Data </w:t>
      </w:r>
      <w:r w:rsidR="005E1E7E">
        <w:t>Tab</w:t>
      </w:r>
    </w:p>
    <w:p w14:paraId="5B6950AB" w14:textId="4BE46CA0" w:rsidR="001346F5" w:rsidRDefault="001346F5" w:rsidP="00356D50">
      <w:pPr>
        <w:pStyle w:val="BodyText"/>
        <w:numPr>
          <w:ilvl w:val="0"/>
          <w:numId w:val="6"/>
        </w:numPr>
        <w:ind w:left="540"/>
      </w:pPr>
      <w:r w:rsidRPr="0070054F">
        <w:t xml:space="preserve">Organization Info </w:t>
      </w:r>
      <w:r w:rsidR="005E1E7E">
        <w:t>Tab</w:t>
      </w:r>
    </w:p>
    <w:p w14:paraId="72488F0D" w14:textId="152D023D" w:rsidR="001346F5" w:rsidRDefault="001346F5" w:rsidP="003540F3">
      <w:pPr>
        <w:pStyle w:val="BodyText"/>
        <w:numPr>
          <w:ilvl w:val="1"/>
          <w:numId w:val="6"/>
        </w:numPr>
        <w:ind w:left="900"/>
      </w:pPr>
      <w:r>
        <w:t>Subtab</w:t>
      </w:r>
      <w:r w:rsidR="00B74B45">
        <w:t>:</w:t>
      </w:r>
      <w:r>
        <w:t xml:space="preserve"> Organization Details</w:t>
      </w:r>
    </w:p>
    <w:p w14:paraId="64A4EB3E" w14:textId="08E8CABA" w:rsidR="001346F5" w:rsidRPr="0070054F" w:rsidRDefault="001346F5" w:rsidP="003540F3">
      <w:pPr>
        <w:pStyle w:val="BodyText"/>
        <w:numPr>
          <w:ilvl w:val="1"/>
          <w:numId w:val="6"/>
        </w:numPr>
        <w:ind w:left="900"/>
      </w:pPr>
      <w:r>
        <w:t>Subtab: Organization Budget</w:t>
      </w:r>
    </w:p>
    <w:p w14:paraId="25E19DBD" w14:textId="3EBFDB3D" w:rsidR="001346F5" w:rsidRPr="0070054F" w:rsidRDefault="001346F5" w:rsidP="00356D50">
      <w:pPr>
        <w:pStyle w:val="BodyText"/>
        <w:numPr>
          <w:ilvl w:val="0"/>
          <w:numId w:val="6"/>
        </w:numPr>
        <w:ind w:left="540"/>
      </w:pPr>
      <w:r w:rsidRPr="0070054F">
        <w:t xml:space="preserve">Arts Programmatic History </w:t>
      </w:r>
      <w:r w:rsidR="005E1E7E">
        <w:t>Tab</w:t>
      </w:r>
    </w:p>
    <w:p w14:paraId="5B6D2AEF" w14:textId="6CF41B69" w:rsidR="001346F5" w:rsidRDefault="001346F5" w:rsidP="00356D50">
      <w:pPr>
        <w:pStyle w:val="BodyText"/>
        <w:numPr>
          <w:ilvl w:val="0"/>
          <w:numId w:val="6"/>
        </w:numPr>
        <w:ind w:left="540"/>
      </w:pPr>
      <w:r w:rsidRPr="0070054F">
        <w:t xml:space="preserve">Project </w:t>
      </w:r>
      <w:r>
        <w:t>Details</w:t>
      </w:r>
      <w:r w:rsidR="005E1E7E">
        <w:t xml:space="preserve"> Tab</w:t>
      </w:r>
    </w:p>
    <w:p w14:paraId="0614F369" w14:textId="25B7C3FE" w:rsidR="001346F5" w:rsidRDefault="001346F5" w:rsidP="000755ED">
      <w:pPr>
        <w:pStyle w:val="BodyText"/>
        <w:numPr>
          <w:ilvl w:val="1"/>
          <w:numId w:val="6"/>
        </w:numPr>
        <w:ind w:left="900"/>
      </w:pPr>
      <w:r>
        <w:t>Subtab: Project Activity</w:t>
      </w:r>
    </w:p>
    <w:p w14:paraId="6CCABBCA" w14:textId="4F3DD635" w:rsidR="001346F5" w:rsidRDefault="001346F5" w:rsidP="000755ED">
      <w:pPr>
        <w:pStyle w:val="BodyText"/>
        <w:numPr>
          <w:ilvl w:val="1"/>
          <w:numId w:val="6"/>
        </w:numPr>
        <w:ind w:left="900"/>
      </w:pPr>
      <w:r>
        <w:t>Subtab: Additional Project Details</w:t>
      </w:r>
    </w:p>
    <w:p w14:paraId="38931A83" w14:textId="12E051A6" w:rsidR="001346F5" w:rsidRDefault="001346F5" w:rsidP="000755ED">
      <w:pPr>
        <w:pStyle w:val="BodyText"/>
        <w:numPr>
          <w:ilvl w:val="1"/>
          <w:numId w:val="6"/>
        </w:numPr>
        <w:ind w:left="900"/>
      </w:pPr>
      <w:r>
        <w:t>Subtab: Project Partners &amp; Key Individuals</w:t>
      </w:r>
      <w:r w:rsidRPr="0070054F">
        <w:t xml:space="preserve"> </w:t>
      </w:r>
    </w:p>
    <w:p w14:paraId="7E6CDD3E" w14:textId="66336DC5" w:rsidR="001346F5" w:rsidRDefault="001346F5" w:rsidP="00356D50">
      <w:pPr>
        <w:pStyle w:val="BodyText"/>
        <w:numPr>
          <w:ilvl w:val="0"/>
          <w:numId w:val="6"/>
        </w:numPr>
        <w:ind w:left="540"/>
      </w:pPr>
      <w:r w:rsidRPr="0070054F">
        <w:t>Project Budget</w:t>
      </w:r>
      <w:r w:rsidR="005E1E7E">
        <w:t xml:space="preserve"> Tab</w:t>
      </w:r>
    </w:p>
    <w:p w14:paraId="31708292" w14:textId="0BDB9CB5" w:rsidR="001346F5" w:rsidRDefault="001346F5" w:rsidP="00356D50">
      <w:pPr>
        <w:pStyle w:val="BodyText"/>
        <w:numPr>
          <w:ilvl w:val="1"/>
          <w:numId w:val="6"/>
        </w:numPr>
        <w:ind w:left="900"/>
      </w:pPr>
      <w:r>
        <w:t>Subtab: Project Expenses</w:t>
      </w:r>
    </w:p>
    <w:p w14:paraId="444DD602" w14:textId="19224618" w:rsidR="001346F5" w:rsidRPr="0070054F" w:rsidRDefault="001346F5" w:rsidP="00356D50">
      <w:pPr>
        <w:pStyle w:val="BodyText"/>
        <w:numPr>
          <w:ilvl w:val="1"/>
          <w:numId w:val="6"/>
        </w:numPr>
        <w:ind w:left="900"/>
      </w:pPr>
      <w:r>
        <w:t>Subtab: Project Income</w:t>
      </w:r>
      <w:r w:rsidR="00BA0563">
        <w:t xml:space="preserve"> </w:t>
      </w:r>
    </w:p>
    <w:p w14:paraId="7917E2B0" w14:textId="3EF5B78E" w:rsidR="001346F5" w:rsidRPr="0070054F" w:rsidRDefault="001346F5" w:rsidP="00356D50">
      <w:pPr>
        <w:pStyle w:val="BodyText"/>
        <w:numPr>
          <w:ilvl w:val="0"/>
          <w:numId w:val="6"/>
        </w:numPr>
        <w:ind w:left="540"/>
      </w:pPr>
      <w:r>
        <w:t>Additional Items</w:t>
      </w:r>
      <w:r w:rsidR="005E1E7E">
        <w:t xml:space="preserve"> Tab</w:t>
      </w:r>
    </w:p>
    <w:p w14:paraId="24608395" w14:textId="2A2506BD" w:rsidR="001346F5" w:rsidRPr="0070054F" w:rsidRDefault="001346F5" w:rsidP="00356D50">
      <w:pPr>
        <w:pStyle w:val="BodyText"/>
        <w:numPr>
          <w:ilvl w:val="0"/>
          <w:numId w:val="6"/>
        </w:numPr>
        <w:ind w:left="540"/>
      </w:pPr>
      <w:r w:rsidRPr="0070054F">
        <w:t xml:space="preserve">Items to Upload </w:t>
      </w:r>
      <w:r w:rsidR="005E1E7E">
        <w:t>Tab</w:t>
      </w:r>
    </w:p>
    <w:p w14:paraId="25A4B888" w14:textId="55E8959B" w:rsidR="001346F5" w:rsidRDefault="001346F5" w:rsidP="00356D50">
      <w:pPr>
        <w:pStyle w:val="BodyText"/>
        <w:numPr>
          <w:ilvl w:val="0"/>
          <w:numId w:val="6"/>
        </w:numPr>
        <w:ind w:left="540"/>
      </w:pPr>
      <w:r w:rsidRPr="0070054F">
        <w:t xml:space="preserve">Organization &amp; Project Data </w:t>
      </w:r>
      <w:r w:rsidR="005E1E7E">
        <w:t>Tab</w:t>
      </w:r>
    </w:p>
    <w:p w14:paraId="0D4C574A" w14:textId="154F2259" w:rsidR="00202733" w:rsidRDefault="00202733" w:rsidP="001346F5">
      <w:pPr>
        <w:rPr>
          <w:b/>
          <w:bCs/>
        </w:rPr>
      </w:pPr>
    </w:p>
    <w:p w14:paraId="7170756E" w14:textId="0F37CCAB" w:rsidR="00874778" w:rsidRDefault="00874778">
      <w:r>
        <w:t xml:space="preserve">Panelists will use the </w:t>
      </w:r>
      <w:r w:rsidRPr="004B1076">
        <w:t>Review Criteria</w:t>
      </w:r>
      <w:r>
        <w:t xml:space="preserve"> </w:t>
      </w:r>
      <w:r w:rsidR="00646161">
        <w:t>(</w:t>
      </w:r>
      <w:r w:rsidR="00646161" w:rsidRPr="0073585B">
        <w:rPr>
          <w:i/>
          <w:iCs/>
        </w:rPr>
        <w:t>GAP Grant Program Details</w:t>
      </w:r>
      <w:r w:rsidR="00646161">
        <w:rPr>
          <w:i/>
          <w:iCs/>
        </w:rPr>
        <w:t>,</w:t>
      </w:r>
      <w:r w:rsidR="00646161">
        <w:t xml:space="preserve"> </w:t>
      </w:r>
      <w:r>
        <w:t xml:space="preserve">page </w:t>
      </w:r>
      <w:r w:rsidR="00405337">
        <w:t>25</w:t>
      </w:r>
      <w:r w:rsidR="00646161">
        <w:t>)</w:t>
      </w:r>
      <w:r>
        <w:t xml:space="preserve"> to evaluate your application. Applicants should keep the review criteria in mind while drafting </w:t>
      </w:r>
      <w:r w:rsidR="00202733">
        <w:t>responses to the application questions below.</w:t>
      </w:r>
    </w:p>
    <w:p w14:paraId="6FE0AC47" w14:textId="77777777" w:rsidR="008A7DD8" w:rsidRDefault="008A7DD8" w:rsidP="008A7DD8">
      <w:pPr>
        <w:rPr>
          <w:b/>
          <w:bCs/>
          <w:i/>
          <w:iCs/>
        </w:rPr>
      </w:pPr>
    </w:p>
    <w:p w14:paraId="29415EFE" w14:textId="201BA254" w:rsidR="008A7DD8" w:rsidRPr="00E21904" w:rsidRDefault="008A7DD8" w:rsidP="003540F3">
      <w:pPr>
        <w:rPr>
          <w:rFonts w:eastAsia="Times New Roman"/>
        </w:rPr>
      </w:pPr>
      <w:r w:rsidRPr="00A807C8">
        <w:rPr>
          <w:b/>
          <w:bCs/>
          <w:i/>
          <w:iCs/>
        </w:rPr>
        <w:t>Do not include hyperlinks, unless specifically requested in the instructions below.</w:t>
      </w:r>
      <w:r w:rsidRPr="00173F1D">
        <w:rPr>
          <w:b/>
          <w:bCs/>
        </w:rPr>
        <w:t xml:space="preserve"> </w:t>
      </w:r>
      <w:r>
        <w:rPr>
          <w:b/>
          <w:bCs/>
        </w:rPr>
        <w:t xml:space="preserve">Unsolicited hyperlinks will </w:t>
      </w:r>
      <w:r w:rsidRPr="00891AC6">
        <w:rPr>
          <w:b/>
          <w:bCs/>
        </w:rPr>
        <w:t>not be reviewed.</w:t>
      </w:r>
      <w:r w:rsidR="008F6243">
        <w:rPr>
          <w:b/>
          <w:bCs/>
        </w:rPr>
        <w:t xml:space="preserve"> </w:t>
      </w:r>
      <w:r>
        <w:rPr>
          <w:rFonts w:eastAsia="Times New Roman"/>
        </w:rPr>
        <w:t>Required items are denoted with an asterisk (*) throughout this document.</w:t>
      </w:r>
    </w:p>
    <w:p w14:paraId="38CC9B59" w14:textId="77777777" w:rsidR="00874778" w:rsidRPr="00387C1E" w:rsidRDefault="00874778" w:rsidP="001346F5"/>
    <w:p w14:paraId="30C402D3" w14:textId="102C3535" w:rsidR="006B5186" w:rsidRPr="006B5186" w:rsidRDefault="00B74B45" w:rsidP="00387C1E">
      <w:pPr>
        <w:pStyle w:val="Heading4"/>
        <w:rPr>
          <w:lang w:bidi="en-US"/>
        </w:rPr>
      </w:pPr>
      <w:bookmarkStart w:id="46" w:name="_Toc184382847"/>
      <w:r>
        <w:rPr>
          <w:lang w:bidi="en-US"/>
        </w:rPr>
        <w:t>View Application Data</w:t>
      </w:r>
      <w:r w:rsidR="008A7DD8">
        <w:rPr>
          <w:lang w:bidi="en-US"/>
        </w:rPr>
        <w:t xml:space="preserve"> Tab</w:t>
      </w:r>
      <w:bookmarkEnd w:id="46"/>
    </w:p>
    <w:p w14:paraId="5830CE28" w14:textId="2D19287A" w:rsidR="00387C1E" w:rsidRDefault="00B74B45" w:rsidP="00387C1E">
      <w:r w:rsidRPr="00CE06A6">
        <w:rPr>
          <w:rFonts w:cs="Calibri"/>
        </w:rPr>
        <w:t xml:space="preserve">This section cannot be edited. If you find incorrect information on this page, </w:t>
      </w:r>
      <w:bookmarkStart w:id="47" w:name="_Hlk86132893"/>
      <w:r>
        <w:rPr>
          <w:sz w:val="22"/>
          <w:szCs w:val="22"/>
        </w:rPr>
        <w:fldChar w:fldCharType="begin"/>
      </w:r>
      <w:r>
        <w:instrText xml:space="preserve"> HYPERLINK "https://www.arts.gov/grants/grants-for-arts-projects/contacts" </w:instrText>
      </w:r>
      <w:r>
        <w:rPr>
          <w:sz w:val="22"/>
          <w:szCs w:val="22"/>
        </w:rPr>
      </w:r>
      <w:r>
        <w:rPr>
          <w:sz w:val="22"/>
          <w:szCs w:val="22"/>
        </w:rPr>
        <w:fldChar w:fldCharType="separate"/>
      </w:r>
      <w:r w:rsidRPr="000C1399">
        <w:rPr>
          <w:rStyle w:val="Hyperlink"/>
          <w:rFonts w:cs="Calibri"/>
        </w:rPr>
        <w:t>contact</w:t>
      </w:r>
      <w:r>
        <w:rPr>
          <w:rStyle w:val="Hyperlink"/>
          <w:rFonts w:cs="Calibri"/>
        </w:rPr>
        <w:fldChar w:fldCharType="end"/>
      </w:r>
      <w:r>
        <w:rPr>
          <w:rFonts w:cs="Calibri"/>
        </w:rPr>
        <w:t xml:space="preserve"> </w:t>
      </w:r>
      <w:bookmarkEnd w:id="47"/>
      <w:r>
        <w:rPr>
          <w:rFonts w:cs="Calibri"/>
        </w:rPr>
        <w:t>NEA</w:t>
      </w:r>
      <w:r w:rsidRPr="00CE06A6">
        <w:rPr>
          <w:rFonts w:cs="Calibri"/>
        </w:rPr>
        <w:t xml:space="preserve"> staff</w:t>
      </w:r>
      <w:r w:rsidR="005E393B">
        <w:rPr>
          <w:rFonts w:cs="Calibri"/>
        </w:rPr>
        <w:t xml:space="preserve"> for assistance</w:t>
      </w:r>
      <w:r w:rsidRPr="00CE06A6">
        <w:rPr>
          <w:rFonts w:cs="Calibri"/>
        </w:rPr>
        <w:t>.</w:t>
      </w:r>
    </w:p>
    <w:p w14:paraId="259AFF18" w14:textId="4F65888C" w:rsidR="00B74B45" w:rsidRDefault="00B74B45" w:rsidP="00387C1E"/>
    <w:p w14:paraId="4387687B" w14:textId="3DB3723E" w:rsidR="00B74B45" w:rsidRPr="006B5186" w:rsidRDefault="00B74B45" w:rsidP="00B74B45">
      <w:pPr>
        <w:pStyle w:val="Heading4"/>
        <w:rPr>
          <w:lang w:bidi="en-US"/>
        </w:rPr>
      </w:pPr>
      <w:bookmarkStart w:id="48" w:name="_Toc184382848"/>
      <w:r>
        <w:rPr>
          <w:lang w:bidi="en-US"/>
        </w:rPr>
        <w:t>Organization Info</w:t>
      </w:r>
      <w:r w:rsidR="008A7DD8">
        <w:rPr>
          <w:lang w:bidi="en-US"/>
        </w:rPr>
        <w:t xml:space="preserve"> Tab</w:t>
      </w:r>
      <w:bookmarkEnd w:id="48"/>
    </w:p>
    <w:p w14:paraId="3CC0006A" w14:textId="2794A64B" w:rsidR="00B74B45" w:rsidRDefault="00B74B45" w:rsidP="00B74B45">
      <w:pPr>
        <w:pStyle w:val="Heading5"/>
      </w:pPr>
      <w:bookmarkStart w:id="49" w:name="_Toc184382849"/>
      <w:r w:rsidRPr="006B5186">
        <w:t>Subtab</w:t>
      </w:r>
      <w:r>
        <w:t>: Organization Details</w:t>
      </w:r>
      <w:bookmarkEnd w:id="49"/>
      <w:r w:rsidR="008A7DD8" w:rsidRPr="008A7DD8">
        <w:t xml:space="preserve"> </w:t>
      </w:r>
    </w:p>
    <w:p w14:paraId="0C19D3CE" w14:textId="273EA77B" w:rsidR="00B74B45" w:rsidRPr="00CE06A6" w:rsidRDefault="00B74B45" w:rsidP="00B74B45">
      <w:pPr>
        <w:autoSpaceDE w:val="0"/>
        <w:autoSpaceDN w:val="0"/>
        <w:adjustRightInd w:val="0"/>
        <w:rPr>
          <w:rFonts w:cs="Calibri"/>
        </w:rPr>
      </w:pPr>
      <w:r w:rsidRPr="004711E6">
        <w:rPr>
          <w:rFonts w:cs="Calibri,Bold"/>
          <w:b/>
          <w:bCs/>
          <w:caps/>
        </w:rPr>
        <w:t>Legal/IRS Name</w:t>
      </w:r>
      <w:r>
        <w:rPr>
          <w:rFonts w:cs="Calibri,Bold"/>
          <w:b/>
          <w:bCs/>
          <w:caps/>
        </w:rPr>
        <w:t>*</w:t>
      </w:r>
      <w:r>
        <w:rPr>
          <w:rFonts w:cs="Calibri,Bold"/>
          <w:b/>
          <w:bCs/>
        </w:rPr>
        <w:t xml:space="preserve">: </w:t>
      </w:r>
      <w:r w:rsidR="00507AD6">
        <w:rPr>
          <w:rFonts w:cs="Calibri,Bold"/>
        </w:rPr>
        <w:t xml:space="preserve">Enter your organization’s Legal/IRS name. It </w:t>
      </w:r>
      <w:r w:rsidR="00507AD6">
        <w:rPr>
          <w:rFonts w:cs="Calibri"/>
        </w:rPr>
        <w:t>m</w:t>
      </w:r>
      <w:r>
        <w:rPr>
          <w:rFonts w:cs="Calibri"/>
        </w:rPr>
        <w:t>ust</w:t>
      </w:r>
      <w:r w:rsidRPr="00CE06A6">
        <w:rPr>
          <w:rFonts w:cs="Calibri"/>
        </w:rPr>
        <w:t xml:space="preserve"> match</w:t>
      </w:r>
      <w:r>
        <w:rPr>
          <w:rFonts w:cs="Calibri"/>
        </w:rPr>
        <w:t xml:space="preserve"> the Organization name you entered in the</w:t>
      </w:r>
      <w:r w:rsidRPr="00CE06A6">
        <w:rPr>
          <w:rFonts w:cs="Calibri"/>
        </w:rPr>
        <w:t xml:space="preserve"> </w:t>
      </w:r>
      <w:r w:rsidRPr="008A01D3">
        <w:rPr>
          <w:rFonts w:eastAsia="Times New Roman" w:cs="Times New Roman"/>
          <w:bCs/>
          <w:i/>
        </w:rPr>
        <w:t>Application for Federal Domestic Assistance/Short Organizational Form</w:t>
      </w:r>
      <w:r w:rsidR="00555C17">
        <w:rPr>
          <w:rFonts w:eastAsia="Times New Roman" w:cs="Times New Roman"/>
          <w:bCs/>
          <w:i/>
        </w:rPr>
        <w:t>.</w:t>
      </w:r>
    </w:p>
    <w:p w14:paraId="55DF424D" w14:textId="77777777" w:rsidR="00B74B45" w:rsidRPr="00CE06A6" w:rsidRDefault="00B74B45" w:rsidP="00B74B45">
      <w:pPr>
        <w:autoSpaceDE w:val="0"/>
        <w:autoSpaceDN w:val="0"/>
        <w:adjustRightInd w:val="0"/>
        <w:rPr>
          <w:rFonts w:cs="Calibri"/>
        </w:rPr>
      </w:pPr>
    </w:p>
    <w:p w14:paraId="70FF7436" w14:textId="7E8CAE7B" w:rsidR="00B74B45" w:rsidRPr="00CE06A6" w:rsidRDefault="00B74B45" w:rsidP="00B74B45">
      <w:pPr>
        <w:autoSpaceDE w:val="0"/>
        <w:autoSpaceDN w:val="0"/>
        <w:adjustRightInd w:val="0"/>
        <w:rPr>
          <w:rFonts w:cs="Calibri"/>
        </w:rPr>
      </w:pPr>
      <w:r w:rsidRPr="004711E6">
        <w:rPr>
          <w:rFonts w:cs="Calibri,Bold"/>
          <w:b/>
          <w:bCs/>
          <w:caps/>
        </w:rPr>
        <w:t>Popular Name</w:t>
      </w:r>
      <w:r>
        <w:rPr>
          <w:rFonts w:cs="Calibri,Bold"/>
          <w:b/>
          <w:bCs/>
          <w:caps/>
        </w:rPr>
        <w:t xml:space="preserve">: </w:t>
      </w:r>
      <w:r>
        <w:rPr>
          <w:rFonts w:cs="Calibri"/>
        </w:rPr>
        <w:t>I</w:t>
      </w:r>
      <w:r w:rsidRPr="00CE06A6">
        <w:rPr>
          <w:rFonts w:cs="Calibri"/>
        </w:rPr>
        <w:t>f different</w:t>
      </w:r>
      <w:r>
        <w:rPr>
          <w:rFonts w:cs="Calibri"/>
        </w:rPr>
        <w:t xml:space="preserve"> from the Organization’s Legal/IRS name</w:t>
      </w:r>
      <w:r w:rsidR="00555C17">
        <w:rPr>
          <w:rFonts w:cs="Calibri"/>
        </w:rPr>
        <w:t>.</w:t>
      </w:r>
    </w:p>
    <w:p w14:paraId="131A3F92" w14:textId="77777777" w:rsidR="00B74B45" w:rsidRPr="00CE06A6" w:rsidRDefault="00B74B45" w:rsidP="00B74B45">
      <w:pPr>
        <w:autoSpaceDE w:val="0"/>
        <w:autoSpaceDN w:val="0"/>
        <w:adjustRightInd w:val="0"/>
        <w:rPr>
          <w:rFonts w:cs="Calibri"/>
        </w:rPr>
      </w:pPr>
    </w:p>
    <w:p w14:paraId="71057291" w14:textId="77777777" w:rsidR="00B74B45" w:rsidRDefault="00B74B45" w:rsidP="00B74B45">
      <w:pPr>
        <w:autoSpaceDE w:val="0"/>
        <w:autoSpaceDN w:val="0"/>
        <w:adjustRightInd w:val="0"/>
        <w:rPr>
          <w:rStyle w:val="Strong"/>
          <w:caps/>
        </w:rPr>
      </w:pPr>
      <w:r w:rsidRPr="004711E6">
        <w:rPr>
          <w:rStyle w:val="Strong"/>
          <w:caps/>
        </w:rPr>
        <w:lastRenderedPageBreak/>
        <w:t>For this application, are you serving as the Parent of an Independent Component</w:t>
      </w:r>
      <w:r>
        <w:rPr>
          <w:rStyle w:val="Strong"/>
          <w:caps/>
        </w:rPr>
        <w:t xml:space="preserve">? </w:t>
      </w:r>
    </w:p>
    <w:p w14:paraId="79091D28" w14:textId="77777777" w:rsidR="00B74B45" w:rsidRPr="008A01D3" w:rsidRDefault="00B74B45" w:rsidP="00B74B45">
      <w:pPr>
        <w:autoSpaceDE w:val="0"/>
        <w:autoSpaceDN w:val="0"/>
        <w:adjustRightInd w:val="0"/>
        <w:spacing w:after="60"/>
        <w:rPr>
          <w:rStyle w:val="Strong"/>
          <w:b w:val="0"/>
        </w:rPr>
      </w:pPr>
      <w:r>
        <w:rPr>
          <w:rStyle w:val="Strong"/>
          <w:i/>
        </w:rPr>
        <w:t>Radio buttons</w:t>
      </w:r>
      <w:r w:rsidRPr="008A01D3">
        <w:rPr>
          <w:rStyle w:val="Strong"/>
          <w:i/>
        </w:rPr>
        <w:t>:</w:t>
      </w:r>
      <w:r w:rsidRPr="008A01D3">
        <w:rPr>
          <w:rStyle w:val="Strong"/>
        </w:rPr>
        <w:t xml:space="preserve"> Yes/</w:t>
      </w:r>
      <w:r w:rsidRPr="0049476B">
        <w:rPr>
          <w:rStyle w:val="Strong"/>
        </w:rPr>
        <w:t>No</w:t>
      </w:r>
    </w:p>
    <w:p w14:paraId="71A9509A" w14:textId="77777777" w:rsidR="00923A7F" w:rsidRPr="00CE06A6" w:rsidRDefault="00923A7F" w:rsidP="00923A7F">
      <w:pPr>
        <w:autoSpaceDE w:val="0"/>
        <w:autoSpaceDN w:val="0"/>
        <w:adjustRightInd w:val="0"/>
      </w:pPr>
      <w:r w:rsidRPr="008A01D3">
        <w:rPr>
          <w:b/>
        </w:rPr>
        <w:t>If you select Yes:</w:t>
      </w:r>
      <w:r>
        <w:t xml:space="preserve"> Enter the name of the component. </w:t>
      </w:r>
    </w:p>
    <w:p w14:paraId="6DB08ABA" w14:textId="77D7F352" w:rsidR="00B74B45" w:rsidRDefault="00607D60" w:rsidP="00B74B45">
      <w:pPr>
        <w:autoSpaceDE w:val="0"/>
        <w:autoSpaceDN w:val="0"/>
        <w:adjustRightInd w:val="0"/>
      </w:pPr>
      <w:r>
        <w:t>I</w:t>
      </w:r>
      <w:r w:rsidR="00507AD6">
        <w:t>nformation about</w:t>
      </w:r>
      <w:r w:rsidR="00B74B45" w:rsidRPr="00CE06A6">
        <w:t xml:space="preserve"> official Independent Component status</w:t>
      </w:r>
      <w:r w:rsidR="00507AD6">
        <w:t xml:space="preserve"> </w:t>
      </w:r>
      <w:r>
        <w:t xml:space="preserve">can be found </w:t>
      </w:r>
      <w:r w:rsidR="00507AD6">
        <w:t xml:space="preserve">in </w:t>
      </w:r>
      <w:bookmarkStart w:id="50" w:name="_Hlk179980760"/>
      <w:r w:rsidR="00405337" w:rsidRPr="004B1076">
        <w:t>Eligibility: Application Limits</w:t>
      </w:r>
      <w:r w:rsidR="00507AD6">
        <w:t xml:space="preserve"> </w:t>
      </w:r>
      <w:r w:rsidR="00405337">
        <w:t>(</w:t>
      </w:r>
      <w:r w:rsidR="00507AD6" w:rsidRPr="003540F3">
        <w:rPr>
          <w:i/>
          <w:iCs/>
        </w:rPr>
        <w:t xml:space="preserve">GAP </w:t>
      </w:r>
      <w:r w:rsidR="00370C1E">
        <w:rPr>
          <w:i/>
          <w:iCs/>
        </w:rPr>
        <w:t xml:space="preserve">Grant </w:t>
      </w:r>
      <w:r w:rsidR="00507AD6" w:rsidRPr="003540F3">
        <w:rPr>
          <w:i/>
          <w:iCs/>
        </w:rPr>
        <w:t>Program Details</w:t>
      </w:r>
      <w:r w:rsidR="00405337">
        <w:rPr>
          <w:i/>
          <w:iCs/>
        </w:rPr>
        <w:t xml:space="preserve">, </w:t>
      </w:r>
      <w:r w:rsidR="00507AD6">
        <w:t xml:space="preserve">pg. </w:t>
      </w:r>
      <w:r w:rsidR="00405337">
        <w:t>18)</w:t>
      </w:r>
      <w:r w:rsidR="00B74B45">
        <w:t>.</w:t>
      </w:r>
      <w:bookmarkEnd w:id="50"/>
    </w:p>
    <w:p w14:paraId="75EC570D" w14:textId="77777777" w:rsidR="00B74B45" w:rsidRDefault="00B74B45" w:rsidP="00B74B45">
      <w:pPr>
        <w:autoSpaceDE w:val="0"/>
        <w:autoSpaceDN w:val="0"/>
        <w:adjustRightInd w:val="0"/>
        <w:rPr>
          <w:rFonts w:cs="Calibri,Bold"/>
          <w:b/>
          <w:bCs/>
        </w:rPr>
      </w:pPr>
    </w:p>
    <w:p w14:paraId="06D49426" w14:textId="77777777" w:rsidR="00B74B45" w:rsidRDefault="00B74B45" w:rsidP="00B74B45">
      <w:pPr>
        <w:autoSpaceDE w:val="0"/>
        <w:autoSpaceDN w:val="0"/>
        <w:adjustRightInd w:val="0"/>
        <w:rPr>
          <w:rFonts w:cs="Calibri"/>
        </w:rPr>
      </w:pPr>
      <w:bookmarkStart w:id="51" w:name="_Hlk104914111"/>
      <w:r w:rsidRPr="008A01D3">
        <w:rPr>
          <w:rFonts w:cs="Calibri"/>
          <w:b/>
          <w:caps/>
        </w:rPr>
        <w:t>Year Founded</w:t>
      </w:r>
      <w:r>
        <w:rPr>
          <w:rFonts w:cs="Calibri"/>
          <w:b/>
          <w:caps/>
        </w:rPr>
        <w:t xml:space="preserve">*: </w:t>
      </w:r>
      <w:r>
        <w:rPr>
          <w:rFonts w:cs="Calibri"/>
        </w:rPr>
        <w:t xml:space="preserve">Enter the year your organization was founded. </w:t>
      </w:r>
    </w:p>
    <w:bookmarkEnd w:id="51"/>
    <w:p w14:paraId="24442430" w14:textId="77777777" w:rsidR="00B74B45" w:rsidRPr="004711E6" w:rsidRDefault="00B74B45" w:rsidP="00B74B45">
      <w:pPr>
        <w:autoSpaceDE w:val="0"/>
        <w:autoSpaceDN w:val="0"/>
        <w:adjustRightInd w:val="0"/>
        <w:rPr>
          <w:rFonts w:cs="Calibri,Bold"/>
          <w:b/>
          <w:bCs/>
          <w:caps/>
        </w:rPr>
      </w:pPr>
    </w:p>
    <w:p w14:paraId="652D099F" w14:textId="77777777" w:rsidR="00B74B45" w:rsidRDefault="00B74B45" w:rsidP="00B74B45">
      <w:pPr>
        <w:autoSpaceDE w:val="0"/>
        <w:autoSpaceDN w:val="0"/>
        <w:adjustRightInd w:val="0"/>
        <w:rPr>
          <w:rFonts w:cs="Calibri"/>
        </w:rPr>
      </w:pPr>
      <w:r w:rsidRPr="008A01D3">
        <w:rPr>
          <w:rFonts w:cs="Calibri,Bold"/>
          <w:b/>
          <w:bCs/>
          <w:caps/>
        </w:rPr>
        <w:t>Mission of Your Organization</w:t>
      </w:r>
      <w:r>
        <w:rPr>
          <w:rFonts w:cs="Calibri,Bold"/>
          <w:b/>
          <w:bCs/>
          <w:caps/>
        </w:rPr>
        <w:t>*</w:t>
      </w:r>
      <w:r w:rsidRPr="00CE06A6">
        <w:rPr>
          <w:rFonts w:cs="Calibri"/>
        </w:rPr>
        <w:t xml:space="preserve"> </w:t>
      </w:r>
    </w:p>
    <w:p w14:paraId="0BD6FDD8" w14:textId="188A0820" w:rsidR="00B74B45" w:rsidRPr="00446CBD" w:rsidRDefault="00B74B45" w:rsidP="00B74B45">
      <w:pPr>
        <w:autoSpaceDE w:val="0"/>
        <w:autoSpaceDN w:val="0"/>
        <w:adjustRightInd w:val="0"/>
        <w:rPr>
          <w:rFonts w:cs="Calibri"/>
        </w:rPr>
      </w:pPr>
      <w:r w:rsidRPr="008A01D3">
        <w:rPr>
          <w:rFonts w:cs="Calibri"/>
          <w:i/>
        </w:rPr>
        <w:t xml:space="preserve">Text box: </w:t>
      </w:r>
      <w:r w:rsidR="00D539C0" w:rsidRPr="008A01D3">
        <w:rPr>
          <w:rFonts w:cs="Calibri"/>
          <w:i/>
        </w:rPr>
        <w:t>500-character</w:t>
      </w:r>
      <w:r w:rsidRPr="008A01D3">
        <w:rPr>
          <w:rFonts w:cs="Calibri"/>
          <w:i/>
        </w:rPr>
        <w:t xml:space="preserve"> limit, including spaces</w:t>
      </w:r>
    </w:p>
    <w:p w14:paraId="51D4FC38" w14:textId="77777777" w:rsidR="00B74B45" w:rsidRDefault="00B74B45" w:rsidP="00B74B45">
      <w:pPr>
        <w:autoSpaceDE w:val="0"/>
        <w:autoSpaceDN w:val="0"/>
        <w:adjustRightInd w:val="0"/>
        <w:rPr>
          <w:rFonts w:cs="Calibri"/>
        </w:rPr>
      </w:pPr>
    </w:p>
    <w:p w14:paraId="72DCC562" w14:textId="77777777" w:rsidR="00B74B45" w:rsidRPr="008A01D3" w:rsidRDefault="00B74B45" w:rsidP="00B74B45">
      <w:pPr>
        <w:rPr>
          <w:rStyle w:val="Strong"/>
          <w:rFonts w:cs="Times New Roman"/>
          <w:caps/>
        </w:rPr>
      </w:pPr>
      <w:r w:rsidRPr="008A01D3">
        <w:rPr>
          <w:rStyle w:val="Strong"/>
          <w:rFonts w:cs="Times New Roman"/>
          <w:caps/>
        </w:rPr>
        <w:t>Organizational Context for Project Activities</w:t>
      </w:r>
      <w:r>
        <w:rPr>
          <w:rStyle w:val="Strong"/>
          <w:rFonts w:cs="Times New Roman"/>
          <w:caps/>
        </w:rPr>
        <w:t>*</w:t>
      </w:r>
    </w:p>
    <w:p w14:paraId="1A8D4707" w14:textId="2F62AD0A" w:rsidR="00B74B45" w:rsidRPr="008A01D3" w:rsidRDefault="00B74B45" w:rsidP="00B74B45">
      <w:pPr>
        <w:spacing w:after="60"/>
        <w:rPr>
          <w:rStyle w:val="Strong"/>
          <w:rFonts w:cs="Times New Roman"/>
          <w:b w:val="0"/>
          <w:i/>
        </w:rPr>
      </w:pPr>
      <w:r w:rsidRPr="003540F3">
        <w:rPr>
          <w:rStyle w:val="Strong"/>
          <w:rFonts w:cs="Times New Roman"/>
          <w:b w:val="0"/>
          <w:bCs/>
          <w:i/>
        </w:rPr>
        <w:t>Text box:</w:t>
      </w:r>
      <w:r w:rsidRPr="008A01D3">
        <w:rPr>
          <w:rStyle w:val="Strong"/>
          <w:rFonts w:cs="Times New Roman"/>
          <w:i/>
        </w:rPr>
        <w:t xml:space="preserve"> </w:t>
      </w:r>
      <w:r w:rsidR="00D539C0" w:rsidRPr="008A01D3">
        <w:rPr>
          <w:rFonts w:cs="Calibri"/>
          <w:i/>
        </w:rPr>
        <w:t>2,000-character</w:t>
      </w:r>
      <w:r w:rsidRPr="008A01D3">
        <w:rPr>
          <w:rFonts w:cs="Calibri"/>
          <w:i/>
        </w:rPr>
        <w:t xml:space="preserve"> limit, including spaces</w:t>
      </w:r>
    </w:p>
    <w:p w14:paraId="38EA85ED" w14:textId="77777777" w:rsidR="00B74B45" w:rsidRDefault="00B74B45" w:rsidP="00B74B45">
      <w:r w:rsidRPr="007A72A4">
        <w:t>Describe your organization’s history and operations, including the context in which your organization will undertake the project activities.</w:t>
      </w:r>
    </w:p>
    <w:p w14:paraId="18209949" w14:textId="71170923" w:rsidR="00B74B45" w:rsidRPr="007A72A4" w:rsidRDefault="00B74B45" w:rsidP="00B74B45">
      <w:pPr>
        <w:rPr>
          <w:b/>
        </w:rPr>
      </w:pPr>
    </w:p>
    <w:p w14:paraId="35A5443C" w14:textId="77777777" w:rsidR="00B74B45" w:rsidRPr="007A72A4" w:rsidRDefault="00B74B45" w:rsidP="00B74B45">
      <w:r w:rsidRPr="007A72A4">
        <w:t>This may</w:t>
      </w:r>
      <w:r w:rsidRPr="007A72A4">
        <w:rPr>
          <w:i/>
        </w:rPr>
        <w:t xml:space="preserve"> </w:t>
      </w:r>
      <w:r w:rsidRPr="007A72A4">
        <w:t xml:space="preserve">include, but need not be limited to, a description of the following elements: </w:t>
      </w:r>
    </w:p>
    <w:p w14:paraId="20378CE9" w14:textId="77777777" w:rsidR="00B74B45" w:rsidRPr="007A72A4" w:rsidRDefault="00B74B45" w:rsidP="00356D50">
      <w:pPr>
        <w:pStyle w:val="Bullets"/>
        <w:numPr>
          <w:ilvl w:val="0"/>
          <w:numId w:val="1"/>
        </w:numPr>
        <w:spacing w:before="60" w:after="120"/>
        <w:ind w:left="540"/>
        <w:contextualSpacing/>
      </w:pPr>
      <w:r w:rsidRPr="007A72A4">
        <w:t>Historical or cultural background of your organization and/or its communities served;</w:t>
      </w:r>
    </w:p>
    <w:p w14:paraId="00100384" w14:textId="77777777" w:rsidR="001E0978" w:rsidRDefault="00B74B45" w:rsidP="003661AE">
      <w:pPr>
        <w:pStyle w:val="Bullets"/>
        <w:numPr>
          <w:ilvl w:val="0"/>
          <w:numId w:val="1"/>
        </w:numPr>
        <w:spacing w:before="60" w:after="120"/>
        <w:ind w:left="540"/>
        <w:contextualSpacing/>
      </w:pPr>
      <w:r w:rsidRPr="007A72A4">
        <w:t>Information about your organization’s staff or governance; and</w:t>
      </w:r>
    </w:p>
    <w:p w14:paraId="44B9FDBD" w14:textId="5661C6AF" w:rsidR="00CF5627" w:rsidRDefault="00801BD4" w:rsidP="003661AE">
      <w:pPr>
        <w:pStyle w:val="Bullets"/>
        <w:numPr>
          <w:ilvl w:val="0"/>
          <w:numId w:val="1"/>
        </w:numPr>
        <w:spacing w:before="60" w:after="120"/>
        <w:ind w:left="540"/>
        <w:contextualSpacing/>
      </w:pPr>
      <w:r w:rsidRPr="007A72A4">
        <w:t xml:space="preserve">Current or recent efforts to improve </w:t>
      </w:r>
      <w:r>
        <w:t>audience or public engagement, including underserved groups/communities. (For the purpose of this question, underserved groups/communities include populations whose opportunities to experience or participate in the arts are limited by factors such as geography, ethnicity, economic status, and/or disability.)</w:t>
      </w:r>
    </w:p>
    <w:p w14:paraId="633A800A" w14:textId="77777777" w:rsidR="001E0978" w:rsidRDefault="001E0978" w:rsidP="001E0978"/>
    <w:p w14:paraId="345F3BE5" w14:textId="0CE1E128" w:rsidR="00B74B45" w:rsidRDefault="00B74B45" w:rsidP="00B74B45">
      <w:pPr>
        <w:pStyle w:val="Heading5"/>
      </w:pPr>
      <w:bookmarkStart w:id="52" w:name="_Toc184382850"/>
      <w:r w:rsidRPr="006B5186">
        <w:t>Subtab</w:t>
      </w:r>
      <w:r>
        <w:t>: Organization Budget</w:t>
      </w:r>
      <w:bookmarkEnd w:id="52"/>
    </w:p>
    <w:p w14:paraId="2B870D2A" w14:textId="6217A643" w:rsidR="00B74B45" w:rsidRDefault="00B74B45" w:rsidP="00B74B45">
      <w:r>
        <w:t>The</w:t>
      </w:r>
      <w:r w:rsidR="009E54B4">
        <w:t xml:space="preserve"> </w:t>
      </w:r>
      <w:r w:rsidR="009E54B4" w:rsidRPr="00A87410">
        <w:rPr>
          <w:bCs/>
        </w:rPr>
        <w:t xml:space="preserve">Organization Budget is a webform, you will fill out each field in the Applicant Portal. The </w:t>
      </w:r>
      <w:r w:rsidR="009E54B4">
        <w:rPr>
          <w:bCs/>
        </w:rPr>
        <w:t>form will appear as follows:</w:t>
      </w:r>
    </w:p>
    <w:tbl>
      <w:tblPr>
        <w:tblStyle w:val="Table2LA1"/>
        <w:tblW w:w="0" w:type="auto"/>
        <w:tblLook w:val="04A0" w:firstRow="1" w:lastRow="0" w:firstColumn="1" w:lastColumn="0" w:noHBand="0" w:noVBand="1"/>
      </w:tblPr>
      <w:tblGrid>
        <w:gridCol w:w="2694"/>
        <w:gridCol w:w="2338"/>
        <w:gridCol w:w="2265"/>
        <w:gridCol w:w="2047"/>
      </w:tblGrid>
      <w:tr w:rsidR="00B74B45" w:rsidRPr="009C26C1" w14:paraId="78D43D67" w14:textId="77777777" w:rsidTr="00A87A48">
        <w:trPr>
          <w:cnfStyle w:val="100000000000" w:firstRow="1" w:lastRow="0" w:firstColumn="0" w:lastColumn="0" w:oddVBand="0" w:evenVBand="0" w:oddHBand="0" w:evenHBand="0" w:firstRowFirstColumn="0" w:firstRowLastColumn="0" w:lastRowFirstColumn="0" w:lastRowLastColumn="0"/>
          <w:trHeight w:val="653"/>
        </w:trPr>
        <w:tc>
          <w:tcPr>
            <w:tcW w:w="2695" w:type="dxa"/>
          </w:tcPr>
          <w:p w14:paraId="66609C5E" w14:textId="77777777" w:rsidR="00B74B45" w:rsidRPr="00097280" w:rsidRDefault="00B74B45" w:rsidP="00A87A48">
            <w:pPr>
              <w:rPr>
                <w:rFonts w:cstheme="minorHAnsi"/>
                <w:sz w:val="22"/>
                <w:szCs w:val="22"/>
              </w:rPr>
            </w:pPr>
          </w:p>
        </w:tc>
        <w:tc>
          <w:tcPr>
            <w:tcW w:w="2340" w:type="dxa"/>
          </w:tcPr>
          <w:p w14:paraId="235BB8C3" w14:textId="77777777" w:rsidR="00B74B45" w:rsidRPr="00802545" w:rsidRDefault="00B74B45" w:rsidP="00A87A48">
            <w:pPr>
              <w:jc w:val="center"/>
              <w:rPr>
                <w:rFonts w:cstheme="minorHAnsi"/>
                <w:b w:val="0"/>
                <w:sz w:val="22"/>
                <w:szCs w:val="22"/>
              </w:rPr>
            </w:pPr>
            <w:r w:rsidRPr="00802545">
              <w:rPr>
                <w:rFonts w:cstheme="minorHAnsi"/>
                <w:sz w:val="22"/>
                <w:szCs w:val="22"/>
              </w:rPr>
              <w:t>Most Recently Completed Fiscal Year</w:t>
            </w:r>
          </w:p>
        </w:tc>
        <w:tc>
          <w:tcPr>
            <w:tcW w:w="2267" w:type="dxa"/>
          </w:tcPr>
          <w:p w14:paraId="10CBD8ED" w14:textId="77777777" w:rsidR="00B74B45" w:rsidRPr="00802545" w:rsidRDefault="00B74B45" w:rsidP="00A87A48">
            <w:pPr>
              <w:jc w:val="center"/>
              <w:rPr>
                <w:rFonts w:cstheme="minorHAnsi"/>
                <w:b w:val="0"/>
                <w:sz w:val="22"/>
                <w:szCs w:val="22"/>
              </w:rPr>
            </w:pPr>
            <w:r w:rsidRPr="00802545">
              <w:rPr>
                <w:rFonts w:cstheme="minorHAnsi"/>
                <w:sz w:val="22"/>
                <w:szCs w:val="22"/>
              </w:rPr>
              <w:t>Previous Fiscal Year</w:t>
            </w:r>
          </w:p>
        </w:tc>
        <w:tc>
          <w:tcPr>
            <w:tcW w:w="2048" w:type="dxa"/>
          </w:tcPr>
          <w:p w14:paraId="774DA588" w14:textId="77777777" w:rsidR="00B74B45" w:rsidRPr="00802545" w:rsidRDefault="00B74B45" w:rsidP="00A87A48">
            <w:pPr>
              <w:jc w:val="center"/>
              <w:rPr>
                <w:rFonts w:cstheme="minorHAnsi"/>
                <w:b w:val="0"/>
                <w:sz w:val="22"/>
                <w:szCs w:val="22"/>
              </w:rPr>
            </w:pPr>
            <w:r w:rsidRPr="00802545">
              <w:rPr>
                <w:rFonts w:cstheme="minorHAnsi"/>
                <w:sz w:val="22"/>
                <w:szCs w:val="22"/>
              </w:rPr>
              <w:t>Two Fiscal Years Prior</w:t>
            </w:r>
          </w:p>
        </w:tc>
      </w:tr>
      <w:tr w:rsidR="00B74B45" w:rsidRPr="009C26C1" w14:paraId="157F8E69" w14:textId="77777777" w:rsidTr="00A87A48">
        <w:trPr>
          <w:cnfStyle w:val="000000100000" w:firstRow="0" w:lastRow="0" w:firstColumn="0" w:lastColumn="0" w:oddVBand="0" w:evenVBand="0" w:oddHBand="1" w:evenHBand="0" w:firstRowFirstColumn="0" w:firstRowLastColumn="0" w:lastRowFirstColumn="0" w:lastRowLastColumn="0"/>
          <w:trHeight w:val="404"/>
        </w:trPr>
        <w:tc>
          <w:tcPr>
            <w:tcW w:w="2695" w:type="dxa"/>
          </w:tcPr>
          <w:p w14:paraId="014480F2" w14:textId="77777777" w:rsidR="00B74B45" w:rsidRDefault="00B74B45" w:rsidP="00A87A48">
            <w:pPr>
              <w:rPr>
                <w:rFonts w:cstheme="minorHAnsi"/>
                <w:b/>
                <w:sz w:val="22"/>
                <w:szCs w:val="22"/>
              </w:rPr>
            </w:pPr>
            <w:r w:rsidRPr="00097280">
              <w:rPr>
                <w:rFonts w:cstheme="minorHAnsi"/>
                <w:b/>
                <w:sz w:val="22"/>
                <w:szCs w:val="22"/>
              </w:rPr>
              <w:t>F</w:t>
            </w:r>
            <w:r>
              <w:rPr>
                <w:rFonts w:cstheme="minorHAnsi"/>
                <w:b/>
                <w:sz w:val="22"/>
                <w:szCs w:val="22"/>
              </w:rPr>
              <w:t xml:space="preserve">iscal </w:t>
            </w:r>
            <w:r w:rsidRPr="00097280">
              <w:rPr>
                <w:rFonts w:cstheme="minorHAnsi"/>
                <w:b/>
                <w:sz w:val="22"/>
                <w:szCs w:val="22"/>
              </w:rPr>
              <w:t>Y</w:t>
            </w:r>
            <w:r>
              <w:rPr>
                <w:rFonts w:cstheme="minorHAnsi"/>
                <w:b/>
                <w:sz w:val="22"/>
                <w:szCs w:val="22"/>
              </w:rPr>
              <w:t>ear</w:t>
            </w:r>
            <w:r w:rsidRPr="00097280">
              <w:rPr>
                <w:rFonts w:cstheme="minorHAnsi"/>
                <w:b/>
                <w:sz w:val="22"/>
                <w:szCs w:val="22"/>
              </w:rPr>
              <w:t xml:space="preserve"> End Date</w:t>
            </w:r>
          </w:p>
          <w:p w14:paraId="3C138660" w14:textId="77777777" w:rsidR="00B74B45" w:rsidRPr="00097280" w:rsidRDefault="00B74B45" w:rsidP="00A87A48">
            <w:pPr>
              <w:rPr>
                <w:rFonts w:cstheme="minorHAnsi"/>
                <w:b/>
                <w:sz w:val="22"/>
                <w:szCs w:val="22"/>
              </w:rPr>
            </w:pPr>
            <w:r w:rsidRPr="004502B5">
              <w:rPr>
                <w:rFonts w:cstheme="minorHAnsi"/>
                <w:b/>
                <w:bCs/>
                <w:sz w:val="22"/>
                <w:szCs w:val="22"/>
              </w:rPr>
              <w:t>(MM/DD/YYYY)</w:t>
            </w:r>
          </w:p>
        </w:tc>
        <w:tc>
          <w:tcPr>
            <w:tcW w:w="2340" w:type="dxa"/>
          </w:tcPr>
          <w:p w14:paraId="5416EF23" w14:textId="77777777" w:rsidR="00B74B45" w:rsidRPr="00097280" w:rsidRDefault="00B74B45" w:rsidP="00A87A48">
            <w:pPr>
              <w:rPr>
                <w:rFonts w:cstheme="minorHAnsi"/>
                <w:sz w:val="22"/>
                <w:szCs w:val="22"/>
              </w:rPr>
            </w:pPr>
            <w:r w:rsidRPr="00BA50B9">
              <w:rPr>
                <w:rFonts w:cstheme="minorHAnsi"/>
                <w:i/>
                <w:sz w:val="22"/>
                <w:szCs w:val="22"/>
              </w:rPr>
              <w:t>Calendar Selection*</w:t>
            </w:r>
          </w:p>
        </w:tc>
        <w:tc>
          <w:tcPr>
            <w:tcW w:w="2267" w:type="dxa"/>
          </w:tcPr>
          <w:p w14:paraId="0EE0E3FD" w14:textId="77777777" w:rsidR="00B74B45" w:rsidRPr="00097280" w:rsidRDefault="00B74B45" w:rsidP="00A87A48">
            <w:pPr>
              <w:rPr>
                <w:rFonts w:cstheme="minorHAnsi"/>
                <w:sz w:val="22"/>
                <w:szCs w:val="22"/>
              </w:rPr>
            </w:pPr>
            <w:r w:rsidRPr="00BA50B9">
              <w:rPr>
                <w:rFonts w:cstheme="minorHAnsi"/>
                <w:i/>
                <w:sz w:val="22"/>
                <w:szCs w:val="22"/>
              </w:rPr>
              <w:t>Calendar Selection*</w:t>
            </w:r>
          </w:p>
        </w:tc>
        <w:tc>
          <w:tcPr>
            <w:tcW w:w="2048" w:type="dxa"/>
          </w:tcPr>
          <w:p w14:paraId="64972551" w14:textId="77777777" w:rsidR="00B74B45" w:rsidRPr="00097280" w:rsidRDefault="00B74B45" w:rsidP="00A87A48">
            <w:pPr>
              <w:rPr>
                <w:rFonts w:cstheme="minorHAnsi"/>
                <w:sz w:val="22"/>
                <w:szCs w:val="22"/>
              </w:rPr>
            </w:pPr>
            <w:r w:rsidRPr="00BA50B9">
              <w:rPr>
                <w:rFonts w:cstheme="minorHAnsi"/>
                <w:i/>
                <w:sz w:val="22"/>
                <w:szCs w:val="22"/>
              </w:rPr>
              <w:t>Calendar Selection*</w:t>
            </w:r>
          </w:p>
        </w:tc>
      </w:tr>
      <w:tr w:rsidR="00B74B45" w:rsidRPr="009C26C1" w14:paraId="62E518D2" w14:textId="77777777" w:rsidTr="00A87A48">
        <w:trPr>
          <w:cnfStyle w:val="000000010000" w:firstRow="0" w:lastRow="0" w:firstColumn="0" w:lastColumn="0" w:oddVBand="0" w:evenVBand="0" w:oddHBand="0" w:evenHBand="1" w:firstRowFirstColumn="0" w:firstRowLastColumn="0" w:lastRowFirstColumn="0" w:lastRowLastColumn="0"/>
          <w:trHeight w:val="539"/>
        </w:trPr>
        <w:tc>
          <w:tcPr>
            <w:tcW w:w="2695" w:type="dxa"/>
          </w:tcPr>
          <w:p w14:paraId="598720E5" w14:textId="77777777" w:rsidR="00B74B45" w:rsidRPr="008A01D3" w:rsidRDefault="00B74B45" w:rsidP="00A87A48">
            <w:pPr>
              <w:rPr>
                <w:rFonts w:cstheme="minorHAnsi"/>
                <w:b/>
                <w:sz w:val="22"/>
                <w:szCs w:val="22"/>
              </w:rPr>
            </w:pPr>
            <w:r>
              <w:rPr>
                <w:rFonts w:cstheme="minorHAnsi"/>
                <w:b/>
                <w:sz w:val="22"/>
                <w:szCs w:val="22"/>
              </w:rPr>
              <w:t xml:space="preserve">Total </w:t>
            </w:r>
            <w:r w:rsidRPr="008A01D3">
              <w:rPr>
                <w:rFonts w:cstheme="minorHAnsi"/>
                <w:b/>
                <w:sz w:val="22"/>
                <w:szCs w:val="22"/>
              </w:rPr>
              <w:t>Income</w:t>
            </w:r>
          </w:p>
        </w:tc>
        <w:tc>
          <w:tcPr>
            <w:tcW w:w="2340" w:type="dxa"/>
          </w:tcPr>
          <w:p w14:paraId="3005C75C" w14:textId="77777777" w:rsidR="00B74B45" w:rsidRPr="00097280" w:rsidRDefault="00B74B45" w:rsidP="00A87A48">
            <w:pPr>
              <w:rPr>
                <w:rFonts w:cstheme="minorHAnsi"/>
                <w:sz w:val="22"/>
                <w:szCs w:val="22"/>
              </w:rPr>
            </w:pPr>
            <w:r w:rsidRPr="00097280">
              <w:rPr>
                <w:rFonts w:cstheme="minorHAnsi"/>
                <w:sz w:val="22"/>
                <w:szCs w:val="22"/>
              </w:rPr>
              <w:t>$</w:t>
            </w:r>
          </w:p>
        </w:tc>
        <w:tc>
          <w:tcPr>
            <w:tcW w:w="2267" w:type="dxa"/>
          </w:tcPr>
          <w:p w14:paraId="68BDE9EA" w14:textId="77777777" w:rsidR="00B74B45" w:rsidRPr="00097280" w:rsidRDefault="00B74B45" w:rsidP="00A87A48">
            <w:pPr>
              <w:rPr>
                <w:rFonts w:cstheme="minorHAnsi"/>
                <w:sz w:val="22"/>
                <w:szCs w:val="22"/>
              </w:rPr>
            </w:pPr>
            <w:r w:rsidRPr="00097280">
              <w:rPr>
                <w:rFonts w:cstheme="minorHAnsi"/>
                <w:sz w:val="22"/>
                <w:szCs w:val="22"/>
              </w:rPr>
              <w:t>$</w:t>
            </w:r>
          </w:p>
        </w:tc>
        <w:tc>
          <w:tcPr>
            <w:tcW w:w="2048" w:type="dxa"/>
          </w:tcPr>
          <w:p w14:paraId="58C39983" w14:textId="77777777" w:rsidR="00B74B45" w:rsidRPr="00097280" w:rsidRDefault="00B74B45" w:rsidP="00A87A48">
            <w:pPr>
              <w:rPr>
                <w:rFonts w:cstheme="minorHAnsi"/>
                <w:sz w:val="22"/>
                <w:szCs w:val="22"/>
              </w:rPr>
            </w:pPr>
            <w:r w:rsidRPr="00097280">
              <w:rPr>
                <w:rFonts w:cstheme="minorHAnsi"/>
                <w:sz w:val="22"/>
                <w:szCs w:val="22"/>
              </w:rPr>
              <w:t>$</w:t>
            </w:r>
          </w:p>
        </w:tc>
      </w:tr>
      <w:tr w:rsidR="00B74B45" w:rsidRPr="009C26C1" w14:paraId="68FE385C" w14:textId="77777777" w:rsidTr="00A87A48">
        <w:trPr>
          <w:cnfStyle w:val="000000100000" w:firstRow="0" w:lastRow="0" w:firstColumn="0" w:lastColumn="0" w:oddVBand="0" w:evenVBand="0" w:oddHBand="1" w:evenHBand="0" w:firstRowFirstColumn="0" w:firstRowLastColumn="0" w:lastRowFirstColumn="0" w:lastRowLastColumn="0"/>
          <w:trHeight w:val="620"/>
        </w:trPr>
        <w:tc>
          <w:tcPr>
            <w:tcW w:w="2695" w:type="dxa"/>
          </w:tcPr>
          <w:p w14:paraId="09F60F27" w14:textId="77777777" w:rsidR="00B74B45" w:rsidRPr="008A01D3" w:rsidRDefault="00B74B45" w:rsidP="00A87A48">
            <w:pPr>
              <w:rPr>
                <w:rFonts w:cstheme="minorHAnsi"/>
                <w:b/>
                <w:sz w:val="22"/>
                <w:szCs w:val="22"/>
              </w:rPr>
            </w:pPr>
            <w:r>
              <w:rPr>
                <w:rFonts w:cstheme="minorHAnsi"/>
                <w:b/>
                <w:sz w:val="22"/>
                <w:szCs w:val="22"/>
              </w:rPr>
              <w:t xml:space="preserve">Total </w:t>
            </w:r>
            <w:r w:rsidRPr="008A01D3">
              <w:rPr>
                <w:rFonts w:cstheme="minorHAnsi"/>
                <w:b/>
                <w:sz w:val="22"/>
                <w:szCs w:val="22"/>
              </w:rPr>
              <w:t>Expenses</w:t>
            </w:r>
          </w:p>
        </w:tc>
        <w:tc>
          <w:tcPr>
            <w:tcW w:w="2340" w:type="dxa"/>
          </w:tcPr>
          <w:p w14:paraId="3FAFFCFF" w14:textId="77777777" w:rsidR="00B74B45" w:rsidRPr="00097280" w:rsidRDefault="00B74B45" w:rsidP="00A87A48">
            <w:pPr>
              <w:rPr>
                <w:rFonts w:cstheme="minorHAnsi"/>
                <w:sz w:val="22"/>
                <w:szCs w:val="22"/>
              </w:rPr>
            </w:pPr>
            <w:r w:rsidRPr="00097280">
              <w:rPr>
                <w:rFonts w:cstheme="minorHAnsi"/>
                <w:sz w:val="22"/>
                <w:szCs w:val="22"/>
              </w:rPr>
              <w:t>$</w:t>
            </w:r>
          </w:p>
        </w:tc>
        <w:tc>
          <w:tcPr>
            <w:tcW w:w="2267" w:type="dxa"/>
          </w:tcPr>
          <w:p w14:paraId="5D899475" w14:textId="77777777" w:rsidR="00B74B45" w:rsidRPr="00097280" w:rsidRDefault="00B74B45" w:rsidP="00A87A48">
            <w:pPr>
              <w:rPr>
                <w:rFonts w:cstheme="minorHAnsi"/>
                <w:sz w:val="22"/>
                <w:szCs w:val="22"/>
              </w:rPr>
            </w:pPr>
            <w:r w:rsidRPr="00097280">
              <w:rPr>
                <w:rFonts w:cstheme="minorHAnsi"/>
                <w:sz w:val="22"/>
                <w:szCs w:val="22"/>
              </w:rPr>
              <w:t>$</w:t>
            </w:r>
          </w:p>
        </w:tc>
        <w:tc>
          <w:tcPr>
            <w:tcW w:w="2048" w:type="dxa"/>
          </w:tcPr>
          <w:p w14:paraId="021133D6" w14:textId="77777777" w:rsidR="00B74B45" w:rsidRPr="00097280" w:rsidRDefault="00B74B45" w:rsidP="00A87A48">
            <w:pPr>
              <w:rPr>
                <w:rFonts w:cstheme="minorHAnsi"/>
                <w:sz w:val="22"/>
                <w:szCs w:val="22"/>
              </w:rPr>
            </w:pPr>
            <w:r w:rsidRPr="00097280">
              <w:rPr>
                <w:rFonts w:cstheme="minorHAnsi"/>
                <w:sz w:val="22"/>
                <w:szCs w:val="22"/>
              </w:rPr>
              <w:t>$</w:t>
            </w:r>
          </w:p>
        </w:tc>
      </w:tr>
      <w:tr w:rsidR="00B74B45" w:rsidRPr="009C26C1" w14:paraId="5161A758" w14:textId="77777777" w:rsidTr="00A87A48">
        <w:trPr>
          <w:cnfStyle w:val="000000010000" w:firstRow="0" w:lastRow="0" w:firstColumn="0" w:lastColumn="0" w:oddVBand="0" w:evenVBand="0" w:oddHBand="0" w:evenHBand="1" w:firstRowFirstColumn="0" w:firstRowLastColumn="0" w:lastRowFirstColumn="0" w:lastRowLastColumn="0"/>
          <w:trHeight w:val="449"/>
        </w:trPr>
        <w:tc>
          <w:tcPr>
            <w:tcW w:w="2695" w:type="dxa"/>
          </w:tcPr>
          <w:p w14:paraId="7BC51449" w14:textId="77777777" w:rsidR="00B74B45" w:rsidRDefault="00B74B45" w:rsidP="00A87A48">
            <w:pPr>
              <w:rPr>
                <w:rFonts w:cstheme="minorHAnsi"/>
                <w:b/>
                <w:sz w:val="22"/>
                <w:szCs w:val="22"/>
              </w:rPr>
            </w:pPr>
            <w:r w:rsidRPr="006918AF">
              <w:rPr>
                <w:rFonts w:cstheme="minorHAnsi"/>
                <w:b/>
                <w:sz w:val="22"/>
                <w:szCs w:val="22"/>
              </w:rPr>
              <w:t>Operating Surplus/Deficit</w:t>
            </w:r>
          </w:p>
          <w:p w14:paraId="52A836D2" w14:textId="77777777" w:rsidR="00B74B45" w:rsidRPr="006918AF" w:rsidRDefault="00B74B45" w:rsidP="00A87A48">
            <w:pPr>
              <w:rPr>
                <w:rFonts w:cstheme="minorHAnsi"/>
                <w:b/>
                <w:sz w:val="22"/>
                <w:szCs w:val="22"/>
              </w:rPr>
            </w:pPr>
            <w:r>
              <w:rPr>
                <w:rFonts w:cstheme="minorHAnsi"/>
                <w:b/>
                <w:sz w:val="22"/>
                <w:szCs w:val="22"/>
              </w:rPr>
              <w:t>(single year)</w:t>
            </w:r>
          </w:p>
        </w:tc>
        <w:tc>
          <w:tcPr>
            <w:tcW w:w="2340" w:type="dxa"/>
          </w:tcPr>
          <w:p w14:paraId="1A4BEB56" w14:textId="77777777" w:rsidR="00B74B45" w:rsidRPr="004502B5" w:rsidRDefault="00B74B45" w:rsidP="00A87A48">
            <w:pPr>
              <w:rPr>
                <w:rFonts w:cstheme="minorHAnsi"/>
                <w:i/>
                <w:sz w:val="22"/>
                <w:szCs w:val="22"/>
              </w:rPr>
            </w:pPr>
            <w:proofErr w:type="spellStart"/>
            <w:r w:rsidRPr="004502B5">
              <w:rPr>
                <w:rFonts w:cstheme="minorHAnsi"/>
                <w:i/>
                <w:sz w:val="22"/>
                <w:szCs w:val="22"/>
              </w:rPr>
              <w:t>Autofills</w:t>
            </w:r>
            <w:proofErr w:type="spellEnd"/>
            <w:r w:rsidRPr="004502B5">
              <w:rPr>
                <w:rFonts w:cstheme="minorHAnsi"/>
                <w:i/>
                <w:sz w:val="22"/>
                <w:szCs w:val="22"/>
              </w:rPr>
              <w:t xml:space="preserve"> from above</w:t>
            </w:r>
          </w:p>
        </w:tc>
        <w:tc>
          <w:tcPr>
            <w:tcW w:w="2267" w:type="dxa"/>
          </w:tcPr>
          <w:p w14:paraId="6D8FFBEF" w14:textId="77777777" w:rsidR="00B74B45" w:rsidRPr="004502B5" w:rsidRDefault="00B74B45" w:rsidP="00A87A48">
            <w:pPr>
              <w:rPr>
                <w:rFonts w:cstheme="minorHAnsi"/>
                <w:i/>
                <w:sz w:val="22"/>
                <w:szCs w:val="22"/>
              </w:rPr>
            </w:pPr>
            <w:proofErr w:type="spellStart"/>
            <w:r w:rsidRPr="004502B5">
              <w:rPr>
                <w:rFonts w:cstheme="minorHAnsi"/>
                <w:i/>
                <w:sz w:val="22"/>
                <w:szCs w:val="22"/>
              </w:rPr>
              <w:t>Autofills</w:t>
            </w:r>
            <w:proofErr w:type="spellEnd"/>
            <w:r w:rsidRPr="004502B5">
              <w:rPr>
                <w:rFonts w:cstheme="minorHAnsi"/>
                <w:i/>
                <w:sz w:val="22"/>
                <w:szCs w:val="22"/>
              </w:rPr>
              <w:t xml:space="preserve"> from above</w:t>
            </w:r>
          </w:p>
        </w:tc>
        <w:tc>
          <w:tcPr>
            <w:tcW w:w="2048" w:type="dxa"/>
          </w:tcPr>
          <w:p w14:paraId="47C0FAC8" w14:textId="77777777" w:rsidR="00B74B45" w:rsidRPr="004502B5" w:rsidRDefault="00B74B45" w:rsidP="00A87A48">
            <w:pPr>
              <w:rPr>
                <w:rFonts w:cstheme="minorHAnsi"/>
                <w:i/>
                <w:sz w:val="22"/>
                <w:szCs w:val="22"/>
              </w:rPr>
            </w:pPr>
            <w:proofErr w:type="spellStart"/>
            <w:r w:rsidRPr="004502B5">
              <w:rPr>
                <w:rFonts w:cstheme="minorHAnsi"/>
                <w:i/>
                <w:sz w:val="22"/>
                <w:szCs w:val="22"/>
              </w:rPr>
              <w:t>Autofills</w:t>
            </w:r>
            <w:proofErr w:type="spellEnd"/>
            <w:r w:rsidRPr="004502B5">
              <w:rPr>
                <w:rFonts w:cstheme="minorHAnsi"/>
                <w:i/>
                <w:sz w:val="22"/>
                <w:szCs w:val="22"/>
              </w:rPr>
              <w:t xml:space="preserve"> from above</w:t>
            </w:r>
          </w:p>
        </w:tc>
      </w:tr>
    </w:tbl>
    <w:p w14:paraId="5B83B26B" w14:textId="3B9991C9" w:rsidR="00B74B45" w:rsidRDefault="00B74B45" w:rsidP="00B74B45"/>
    <w:p w14:paraId="7D7AFBC3" w14:textId="38886067" w:rsidR="00B74B45" w:rsidRDefault="00B74B45" w:rsidP="00B74B45">
      <w:r w:rsidRPr="008A01D3">
        <w:rPr>
          <w:b/>
        </w:rPr>
        <w:lastRenderedPageBreak/>
        <w:t>Parent Organizations:</w:t>
      </w:r>
      <w:r>
        <w:t xml:space="preserve"> </w:t>
      </w:r>
      <w:r w:rsidRPr="00CE06A6">
        <w:t>If you are a parent organization</w:t>
      </w:r>
      <w:r w:rsidR="003C349A">
        <w:t xml:space="preserve"> applying for an independent component</w:t>
      </w:r>
      <w:r w:rsidRPr="00CE06A6">
        <w:t xml:space="preserve">, provide </w:t>
      </w:r>
      <w:r>
        <w:t>only the budget</w:t>
      </w:r>
      <w:r w:rsidRPr="00CE06A6">
        <w:t xml:space="preserve"> information for the independent component </w:t>
      </w:r>
      <w:r>
        <w:t>for which</w:t>
      </w:r>
      <w:r w:rsidRPr="00CE06A6">
        <w:t xml:space="preserve"> you are applying. </w:t>
      </w:r>
    </w:p>
    <w:p w14:paraId="4B2D3605" w14:textId="77777777" w:rsidR="00BF534B" w:rsidRPr="00CE06A6" w:rsidRDefault="00BF534B" w:rsidP="00B74B45"/>
    <w:p w14:paraId="509463F4" w14:textId="224E7A44" w:rsidR="00B74B45" w:rsidRDefault="00B74B45" w:rsidP="00B74B45">
      <w:r w:rsidRPr="008A01D3">
        <w:rPr>
          <w:b/>
        </w:rPr>
        <w:t xml:space="preserve">Organizational Units: </w:t>
      </w:r>
      <w:r w:rsidR="009E54B4">
        <w:t>For</w:t>
      </w:r>
      <w:r>
        <w:t xml:space="preserve"> project</w:t>
      </w:r>
      <w:r w:rsidR="009E54B4">
        <w:t>s</w:t>
      </w:r>
      <w:r w:rsidR="00BA0563">
        <w:t xml:space="preserve"> </w:t>
      </w:r>
      <w:r>
        <w:t>undertaken by a smaller organizational unit</w:t>
      </w:r>
      <w:r w:rsidRPr="00CE06A6">
        <w:t xml:space="preserve"> </w:t>
      </w:r>
      <w:r w:rsidR="009E54B4">
        <w:t>of</w:t>
      </w:r>
      <w:r w:rsidRPr="00CE06A6">
        <w:t xml:space="preserve"> a larger organization (such as an academic department</w:t>
      </w:r>
      <w:r>
        <w:t xml:space="preserve">, </w:t>
      </w:r>
      <w:r w:rsidRPr="00CE06A6">
        <w:t>a literary organization housed at a college or university</w:t>
      </w:r>
      <w:r>
        <w:t>, or an office, facility, or department of local government</w:t>
      </w:r>
      <w:r w:rsidRPr="00CE06A6">
        <w:t xml:space="preserve">), submit </w:t>
      </w:r>
      <w:r w:rsidR="00A44F77">
        <w:t xml:space="preserve">only the </w:t>
      </w:r>
      <w:r w:rsidRPr="00CE06A6">
        <w:t xml:space="preserve">information for the smaller </w:t>
      </w:r>
      <w:r>
        <w:t>unit and clearly identify that the budget is for the smaller unit in the Fiscal Health section</w:t>
      </w:r>
      <w:r w:rsidRPr="00CE06A6">
        <w:t xml:space="preserve">. </w:t>
      </w:r>
    </w:p>
    <w:p w14:paraId="67CB6B12" w14:textId="77777777" w:rsidR="00B74B45" w:rsidRPr="00CE06A6" w:rsidRDefault="00B74B45" w:rsidP="00B74B45">
      <w:pPr>
        <w:rPr>
          <w:rFonts w:ascii="Calibri" w:hAnsi="Calibri"/>
        </w:rPr>
      </w:pPr>
    </w:p>
    <w:p w14:paraId="01D76CCE" w14:textId="147A1A5D" w:rsidR="00B74B45" w:rsidRPr="00CE06A6" w:rsidRDefault="00B74B45" w:rsidP="00B74B45">
      <w:r>
        <w:rPr>
          <w:b/>
        </w:rPr>
        <w:t>The Organization Budget</w:t>
      </w:r>
      <w:r w:rsidRPr="00CE06A6">
        <w:rPr>
          <w:b/>
        </w:rPr>
        <w:t xml:space="preserve"> is intended to show your organization's fiscal activity as it relates to </w:t>
      </w:r>
      <w:r w:rsidR="00A44F77">
        <w:rPr>
          <w:b/>
        </w:rPr>
        <w:t xml:space="preserve">annual </w:t>
      </w:r>
      <w:r w:rsidRPr="00CE06A6">
        <w:rPr>
          <w:b/>
        </w:rPr>
        <w:t>operations</w:t>
      </w:r>
      <w:r w:rsidRPr="00CE06A6">
        <w:t>. Do not include activity related to a capital campaign (such as raising money for a new facility, an endowment fund, or a cash reserve fund). We may request additional information to clarify an organization's financial position.</w:t>
      </w:r>
      <w:r w:rsidRPr="005305A5">
        <w:t xml:space="preserve"> </w:t>
      </w:r>
      <w:r w:rsidRPr="00CE06A6">
        <w:t xml:space="preserve">The figures </w:t>
      </w:r>
      <w:r>
        <w:t xml:space="preserve">you submit </w:t>
      </w:r>
      <w:r w:rsidRPr="00CE06A6">
        <w:t xml:space="preserve">are subject to verification by the </w:t>
      </w:r>
      <w:r>
        <w:rPr>
          <w:rFonts w:eastAsia="Times New Roman" w:cs="Times New Roman"/>
        </w:rPr>
        <w:t>NEA</w:t>
      </w:r>
      <w:r w:rsidRPr="00CE06A6">
        <w:t>.</w:t>
      </w:r>
    </w:p>
    <w:p w14:paraId="4075D774" w14:textId="77777777" w:rsidR="00B74B45" w:rsidRDefault="00B74B45" w:rsidP="00B74B45">
      <w:pPr>
        <w:rPr>
          <w:rFonts w:ascii="Calibri" w:hAnsi="Calibri"/>
        </w:rPr>
      </w:pPr>
    </w:p>
    <w:p w14:paraId="03D754F7" w14:textId="77777777" w:rsidR="00B74B45" w:rsidRPr="00EB5F23" w:rsidRDefault="00B74B45" w:rsidP="00B74B45">
      <w:pPr>
        <w:rPr>
          <w:rFonts w:cs="Calibri,Bold"/>
          <w:b/>
          <w:bCs/>
          <w:caps/>
        </w:rPr>
      </w:pPr>
      <w:r w:rsidRPr="00EB5F23">
        <w:rPr>
          <w:rFonts w:cs="Calibri,Bold"/>
          <w:b/>
          <w:bCs/>
          <w:caps/>
        </w:rPr>
        <w:t>Fiscal Year End Date*</w:t>
      </w:r>
      <w:r w:rsidRPr="00077701">
        <w:t xml:space="preserve"> </w:t>
      </w:r>
      <w:r w:rsidRPr="00EB5F23">
        <w:t>Indicate the end date for each of your organization’s three most recent fiscal years using the calendar drop down</w:t>
      </w:r>
      <w:r>
        <w:t>.</w:t>
      </w:r>
    </w:p>
    <w:p w14:paraId="76E32759" w14:textId="77777777" w:rsidR="00B74B45" w:rsidRPr="00446CBD" w:rsidRDefault="00B74B45" w:rsidP="00B74B45">
      <w:pPr>
        <w:rPr>
          <w:rFonts w:ascii="Calibri" w:hAnsi="Calibri"/>
        </w:rPr>
      </w:pPr>
    </w:p>
    <w:p w14:paraId="03697433" w14:textId="77777777" w:rsidR="00B74B45" w:rsidRDefault="00B74B45" w:rsidP="00B74B45">
      <w:bookmarkStart w:id="53" w:name="_Hlk105677180"/>
      <w:r>
        <w:rPr>
          <w:b/>
        </w:rPr>
        <w:t xml:space="preserve">TOTAL </w:t>
      </w:r>
      <w:r w:rsidRPr="008A01D3">
        <w:rPr>
          <w:b/>
        </w:rPr>
        <w:t>INCOME*:</w:t>
      </w:r>
      <w:r>
        <w:t xml:space="preserve"> </w:t>
      </w:r>
      <w:r w:rsidRPr="00002CC8">
        <w:t xml:space="preserve">Enter your organization’s income for each fiscal year. Unaudited figures are acceptable. </w:t>
      </w:r>
      <w:bookmarkStart w:id="54" w:name="_Hlk104913556"/>
      <w:r w:rsidRPr="00002CC8">
        <w:t>Income sources may include earned revenues such as those that are received through the sale of goods, services performed, or from investments, as well as contributed funds, such as gifts, grants, loans, and in-kind contributions.</w:t>
      </w:r>
      <w:bookmarkEnd w:id="54"/>
    </w:p>
    <w:bookmarkEnd w:id="53"/>
    <w:p w14:paraId="7F9B8D88" w14:textId="77777777" w:rsidR="00B74B45" w:rsidRPr="005305A5" w:rsidRDefault="00B74B45" w:rsidP="00B74B45">
      <w:pPr>
        <w:rPr>
          <w:rStyle w:val="Strong"/>
          <w:b w:val="0"/>
        </w:rPr>
      </w:pPr>
    </w:p>
    <w:p w14:paraId="0D91A5C7" w14:textId="77777777" w:rsidR="00B74B45" w:rsidRDefault="00B74B45" w:rsidP="00B74B45">
      <w:pPr>
        <w:rPr>
          <w:rStyle w:val="Strong"/>
          <w:rFonts w:ascii="Calibri" w:hAnsi="Calibri"/>
          <w:b w:val="0"/>
        </w:rPr>
      </w:pPr>
      <w:bookmarkStart w:id="55" w:name="_Hlk105677198"/>
      <w:r>
        <w:rPr>
          <w:rStyle w:val="Strong"/>
          <w:rFonts w:ascii="Calibri" w:hAnsi="Calibri"/>
        </w:rPr>
        <w:t xml:space="preserve">TOTAL </w:t>
      </w:r>
      <w:r w:rsidRPr="002763A1">
        <w:rPr>
          <w:rStyle w:val="Strong"/>
          <w:rFonts w:ascii="Calibri" w:hAnsi="Calibri"/>
        </w:rPr>
        <w:t>EXPENSES</w:t>
      </w:r>
      <w:r>
        <w:rPr>
          <w:rStyle w:val="Strong"/>
          <w:rFonts w:ascii="Calibri" w:hAnsi="Calibri"/>
        </w:rPr>
        <w:t xml:space="preserve">*: </w:t>
      </w:r>
      <w:r w:rsidRPr="005305A5">
        <w:rPr>
          <w:rStyle w:val="Strong"/>
          <w:rFonts w:ascii="Calibri" w:hAnsi="Calibri"/>
        </w:rPr>
        <w:t xml:space="preserve">Enter your organization’s total operating expenses for each fiscal year. </w:t>
      </w:r>
      <w:r w:rsidRPr="00CE06A6">
        <w:t>Unaudited figures are acceptable</w:t>
      </w:r>
      <w:r>
        <w:t>.</w:t>
      </w:r>
      <w:bookmarkStart w:id="56" w:name="_Hlk104913541"/>
      <w:r>
        <w:rPr>
          <w:rStyle w:val="Strong"/>
          <w:rFonts w:ascii="Calibri" w:hAnsi="Calibri"/>
        </w:rPr>
        <w:t xml:space="preserve"> </w:t>
      </w:r>
      <w:r w:rsidRPr="005305A5">
        <w:rPr>
          <w:rStyle w:val="Strong"/>
          <w:rFonts w:ascii="Calibri" w:hAnsi="Calibri"/>
        </w:rPr>
        <w:t>Expenses may include</w:t>
      </w:r>
      <w:r>
        <w:rPr>
          <w:rStyle w:val="Strong"/>
          <w:rFonts w:ascii="Calibri" w:hAnsi="Calibri"/>
        </w:rPr>
        <w:t xml:space="preserve"> salaries and fees, production/exhibition expenses, services, and administrative costs, among others.</w:t>
      </w:r>
      <w:bookmarkEnd w:id="56"/>
    </w:p>
    <w:p w14:paraId="683A773C" w14:textId="77777777" w:rsidR="009E54B4" w:rsidRDefault="009E54B4" w:rsidP="00B74B45">
      <w:pPr>
        <w:rPr>
          <w:b/>
          <w:caps/>
        </w:rPr>
      </w:pPr>
      <w:bookmarkStart w:id="57" w:name="_Hlk105582861"/>
      <w:bookmarkEnd w:id="55"/>
    </w:p>
    <w:p w14:paraId="27917113" w14:textId="4200698E" w:rsidR="00B74B45" w:rsidRDefault="00B74B45" w:rsidP="00B74B45">
      <w:r w:rsidRPr="002763A1">
        <w:rPr>
          <w:b/>
          <w:caps/>
        </w:rPr>
        <w:t>Operating Surplus/Deficit</w:t>
      </w:r>
      <w:r>
        <w:rPr>
          <w:b/>
          <w:caps/>
        </w:rPr>
        <w:t xml:space="preserve">: </w:t>
      </w:r>
      <w:r>
        <w:t xml:space="preserve">These fields will automatically populate based on the figures </w:t>
      </w:r>
      <w:r w:rsidRPr="00002CC8">
        <w:t>you input for income and expenses.</w:t>
      </w:r>
    </w:p>
    <w:p w14:paraId="24DE39B0" w14:textId="77777777" w:rsidR="00014E01" w:rsidRDefault="00014E01" w:rsidP="00B74B45"/>
    <w:bookmarkEnd w:id="57"/>
    <w:p w14:paraId="04CDCEDD" w14:textId="77777777" w:rsidR="00B74B45" w:rsidRPr="008A01D3" w:rsidRDefault="00B74B45" w:rsidP="00B74B45">
      <w:pPr>
        <w:autoSpaceDE w:val="0"/>
        <w:autoSpaceDN w:val="0"/>
        <w:adjustRightInd w:val="0"/>
        <w:rPr>
          <w:rFonts w:ascii="Calibri" w:hAnsi="Calibri" w:cs="Calibri,Bold"/>
          <w:b/>
          <w:bCs/>
          <w:caps/>
        </w:rPr>
      </w:pPr>
      <w:r w:rsidRPr="008A01D3">
        <w:rPr>
          <w:rFonts w:ascii="Calibri" w:hAnsi="Calibri" w:cs="Calibri,Bold"/>
          <w:b/>
          <w:bCs/>
          <w:caps/>
        </w:rPr>
        <w:t>Fiscal Health</w:t>
      </w:r>
      <w:r>
        <w:rPr>
          <w:rFonts w:ascii="Calibri" w:hAnsi="Calibri" w:cs="Calibri,Bold"/>
          <w:b/>
          <w:bCs/>
          <w:caps/>
        </w:rPr>
        <w:t>*</w:t>
      </w:r>
    </w:p>
    <w:p w14:paraId="6685A609" w14:textId="63ABDFEE" w:rsidR="00B74B45" w:rsidRPr="008A01D3" w:rsidRDefault="00B74B45" w:rsidP="00B74B45">
      <w:pPr>
        <w:autoSpaceDE w:val="0"/>
        <w:autoSpaceDN w:val="0"/>
        <w:adjustRightInd w:val="0"/>
        <w:spacing w:after="60"/>
        <w:rPr>
          <w:rFonts w:ascii="Calibri" w:hAnsi="Calibri" w:cs="Calibri,Bold"/>
          <w:bCs/>
          <w:i/>
        </w:rPr>
      </w:pPr>
      <w:r w:rsidRPr="008A01D3">
        <w:rPr>
          <w:rFonts w:ascii="Calibri" w:hAnsi="Calibri" w:cs="Calibri"/>
          <w:i/>
        </w:rPr>
        <w:t>Text box: 1,000</w:t>
      </w:r>
      <w:r w:rsidR="00D539C0">
        <w:rPr>
          <w:rFonts w:ascii="Calibri" w:hAnsi="Calibri" w:cs="Calibri"/>
          <w:i/>
        </w:rPr>
        <w:t>-</w:t>
      </w:r>
      <w:r w:rsidRPr="008A01D3">
        <w:rPr>
          <w:rFonts w:ascii="Calibri" w:hAnsi="Calibri" w:cs="Calibri"/>
          <w:i/>
        </w:rPr>
        <w:t>character limit, including spaces</w:t>
      </w:r>
      <w:r w:rsidRPr="008A01D3">
        <w:rPr>
          <w:rFonts w:ascii="Calibri" w:hAnsi="Calibri" w:cs="Calibri,Bold"/>
          <w:bCs/>
          <w:i/>
        </w:rPr>
        <w:t xml:space="preserve"> </w:t>
      </w:r>
    </w:p>
    <w:p w14:paraId="303F987D" w14:textId="18F37686" w:rsidR="00B74B45" w:rsidRDefault="00B74B45" w:rsidP="00B74B45">
      <w:pPr>
        <w:rPr>
          <w:rFonts w:cs="Arial"/>
        </w:rPr>
      </w:pPr>
      <w:r w:rsidRPr="00CE06A6">
        <w:rPr>
          <w:rFonts w:cs="Calibri,Bold"/>
          <w:bCs/>
        </w:rPr>
        <w:t>Discuss</w:t>
      </w:r>
      <w:r w:rsidRPr="00CE06A6">
        <w:t xml:space="preserve"> the fiscal health of your organization. </w:t>
      </w:r>
      <w:r>
        <w:t xml:space="preserve">You may use this space to discuss how the COVID-19 pandemic may have affected your organization’s budget. </w:t>
      </w:r>
      <w:r w:rsidRPr="00CE06A6">
        <w:rPr>
          <w:rFonts w:cs="Arial"/>
        </w:rPr>
        <w:t xml:space="preserve">In addition, you must explain: </w:t>
      </w:r>
    </w:p>
    <w:p w14:paraId="12C9B87F" w14:textId="77777777" w:rsidR="00B74B45" w:rsidRPr="008A01D3" w:rsidRDefault="00B74B45" w:rsidP="00356D50">
      <w:pPr>
        <w:pStyle w:val="Bullets"/>
        <w:numPr>
          <w:ilvl w:val="0"/>
          <w:numId w:val="13"/>
        </w:numPr>
        <w:spacing w:before="60" w:after="120"/>
        <w:ind w:left="540"/>
        <w:contextualSpacing/>
      </w:pPr>
      <w:r>
        <w:t>A</w:t>
      </w:r>
      <w:r w:rsidRPr="008A01D3">
        <w:t xml:space="preserve">ny changes of 15% or more in either your income or expenses from one year to the next, and </w:t>
      </w:r>
    </w:p>
    <w:p w14:paraId="5FB7A5BE" w14:textId="77777777" w:rsidR="00B74B45" w:rsidRPr="008A01D3" w:rsidRDefault="00B74B45" w:rsidP="00356D50">
      <w:pPr>
        <w:pStyle w:val="Bullets"/>
        <w:numPr>
          <w:ilvl w:val="0"/>
          <w:numId w:val="13"/>
        </w:numPr>
        <w:spacing w:before="60" w:after="120"/>
        <w:ind w:left="540"/>
        <w:contextualSpacing/>
      </w:pPr>
      <w:r>
        <w:t>P</w:t>
      </w:r>
      <w:r w:rsidRPr="008A01D3">
        <w:t>lans for reducing any deficit (include factors that contributed to the deficit and its amount).</w:t>
      </w:r>
    </w:p>
    <w:p w14:paraId="0D7AAB68" w14:textId="235E606A" w:rsidR="00B74B45" w:rsidRDefault="00B74B45" w:rsidP="00B74B45">
      <w:r w:rsidRPr="00CE06A6">
        <w:t xml:space="preserve">For independent components, you may use the space to discuss the fiscal health of </w:t>
      </w:r>
      <w:r>
        <w:t>the component</w:t>
      </w:r>
      <w:r w:rsidRPr="00CE06A6">
        <w:t xml:space="preserve"> and to explain the relationship that </w:t>
      </w:r>
      <w:r>
        <w:t>it</w:t>
      </w:r>
      <w:r w:rsidRPr="00CE06A6">
        <w:t xml:space="preserve"> has with the larger entity (e.g., "museum guards and utilities paid for by university").</w:t>
      </w:r>
    </w:p>
    <w:p w14:paraId="6D2B149B" w14:textId="19B15241" w:rsidR="00923A7F" w:rsidRDefault="00923A7F" w:rsidP="00B74B45">
      <w:r>
        <w:br w:type="page"/>
      </w:r>
    </w:p>
    <w:p w14:paraId="7A53F634" w14:textId="426CC220" w:rsidR="00B74B45" w:rsidRPr="006B5186" w:rsidRDefault="00B74B45" w:rsidP="00B74B45">
      <w:pPr>
        <w:pStyle w:val="Heading4"/>
        <w:rPr>
          <w:lang w:bidi="en-US"/>
        </w:rPr>
      </w:pPr>
      <w:bookmarkStart w:id="58" w:name="_Toc184382851"/>
      <w:r>
        <w:rPr>
          <w:lang w:bidi="en-US"/>
        </w:rPr>
        <w:lastRenderedPageBreak/>
        <w:t>Arts Programmatic Activity</w:t>
      </w:r>
      <w:r w:rsidR="008A7DD8">
        <w:rPr>
          <w:lang w:bidi="en-US"/>
        </w:rPr>
        <w:t xml:space="preserve"> Tab</w:t>
      </w:r>
      <w:bookmarkEnd w:id="58"/>
    </w:p>
    <w:p w14:paraId="62EFFFFB" w14:textId="4FA8E335" w:rsidR="003742C6" w:rsidRDefault="00B74B45" w:rsidP="00B74B45">
      <w:r w:rsidRPr="002D6AFD">
        <w:t xml:space="preserve">Highlight </w:t>
      </w:r>
      <w:bookmarkStart w:id="59" w:name="_Hlk177564588"/>
      <w:r>
        <w:t>up</w:t>
      </w:r>
      <w:r w:rsidRPr="002D6AFD">
        <w:t xml:space="preserve"> to three</w:t>
      </w:r>
      <w:r>
        <w:t xml:space="preserve"> examples of</w:t>
      </w:r>
      <w:r w:rsidR="003742C6">
        <w:t xml:space="preserve"> arts</w:t>
      </w:r>
      <w:r>
        <w:t xml:space="preserve"> programming </w:t>
      </w:r>
      <w:bookmarkEnd w:id="59"/>
      <w:r>
        <w:t>(e.g.,</w:t>
      </w:r>
      <w:r w:rsidRPr="002D6AFD">
        <w:t xml:space="preserve"> artists/works/projects</w:t>
      </w:r>
      <w:r>
        <w:t>)</w:t>
      </w:r>
      <w:r w:rsidRPr="002D6AFD">
        <w:t xml:space="preserve"> </w:t>
      </w:r>
      <w:r>
        <w:t>per year for each of</w:t>
      </w:r>
      <w:r w:rsidRPr="002D6AFD">
        <w:t xml:space="preserve"> three recent years prior to the application deadline</w:t>
      </w:r>
      <w:r>
        <w:t xml:space="preserve">. Activities </w:t>
      </w:r>
      <w:r w:rsidR="003742C6">
        <w:t xml:space="preserve">must </w:t>
      </w:r>
      <w:r w:rsidRPr="002D6AFD">
        <w:t>demonstrate eligibility</w:t>
      </w:r>
      <w:r>
        <w:t>,</w:t>
      </w:r>
      <w:r w:rsidRPr="002D6AFD">
        <w:t xml:space="preserve"> and </w:t>
      </w:r>
      <w:r>
        <w:t xml:space="preserve">where possible, </w:t>
      </w:r>
      <w:r w:rsidRPr="002D6AFD">
        <w:t>relate to the project</w:t>
      </w:r>
      <w:r w:rsidR="00E573E3">
        <w:t xml:space="preserve"> proposal</w:t>
      </w:r>
      <w:r w:rsidRPr="002D6AFD">
        <w:t xml:space="preserve">. </w:t>
      </w:r>
    </w:p>
    <w:p w14:paraId="55D11A7E" w14:textId="77777777" w:rsidR="003742C6" w:rsidRDefault="003742C6" w:rsidP="00B74B45"/>
    <w:p w14:paraId="03084311" w14:textId="753AC146" w:rsidR="003742C6" w:rsidRDefault="003742C6" w:rsidP="00B74B45">
      <w:r w:rsidRPr="004B7246">
        <w:t>Programming examples may have occurred before the organization received non</w:t>
      </w:r>
      <w:r>
        <w:t>-</w:t>
      </w:r>
      <w:r w:rsidRPr="004B7246">
        <w:t>profit, tax-exempt status, and are not required to have taken place during consecutive years.</w:t>
      </w:r>
      <w:r>
        <w:t xml:space="preserve"> </w:t>
      </w:r>
      <w:bookmarkStart w:id="60" w:name="_Hlk178346641"/>
      <w:r w:rsidRPr="003540F3">
        <w:rPr>
          <w:b/>
          <w:bCs/>
        </w:rPr>
        <w:t xml:space="preserve">However, your dated entries must show that your organization meets the three-year arts programmatic history requirement for eligibility. </w:t>
      </w:r>
      <w:bookmarkEnd w:id="60"/>
    </w:p>
    <w:p w14:paraId="2BB360BA" w14:textId="77777777" w:rsidR="003742C6" w:rsidRDefault="003742C6" w:rsidP="00B74B45"/>
    <w:p w14:paraId="5592BD15" w14:textId="77777777" w:rsidR="00B74B45" w:rsidRDefault="00B74B45" w:rsidP="00B74B45">
      <w:bookmarkStart w:id="61" w:name="_Hlk143076533"/>
      <w:bookmarkStart w:id="62" w:name="_Hlk177566536"/>
      <w:r w:rsidRPr="002D6AFD">
        <w:t>For the purpose</w:t>
      </w:r>
      <w:r>
        <w:t>s</w:t>
      </w:r>
      <w:r w:rsidRPr="002D6AFD">
        <w:t xml:space="preserve"> of </w:t>
      </w:r>
      <w:r>
        <w:t>determining</w:t>
      </w:r>
      <w:r w:rsidRPr="002D6AFD">
        <w:t xml:space="preserve"> eligibility</w:t>
      </w:r>
      <w:r>
        <w:t>:</w:t>
      </w:r>
    </w:p>
    <w:p w14:paraId="796CB79A" w14:textId="7897A32F" w:rsidR="00B74B45" w:rsidRDefault="00B74B45" w:rsidP="00B74B45">
      <w:pPr>
        <w:pStyle w:val="Bullets"/>
        <w:numPr>
          <w:ilvl w:val="0"/>
          <w:numId w:val="1"/>
        </w:numPr>
        <w:spacing w:before="60" w:after="120"/>
        <w:ind w:left="540"/>
        <w:contextualSpacing/>
      </w:pPr>
      <w:r w:rsidRPr="003540F3">
        <w:rPr>
          <w:i/>
          <w:iCs/>
        </w:rPr>
        <w:t>February 202</w:t>
      </w:r>
      <w:r w:rsidR="009E54B4" w:rsidRPr="003540F3">
        <w:rPr>
          <w:i/>
          <w:iCs/>
        </w:rPr>
        <w:t>5</w:t>
      </w:r>
      <w:r w:rsidRPr="003540F3">
        <w:rPr>
          <w:i/>
          <w:iCs/>
        </w:rPr>
        <w:t xml:space="preserve"> Applicants</w:t>
      </w:r>
      <w:r>
        <w:t>: the organization must</w:t>
      </w:r>
      <w:r w:rsidR="003742C6">
        <w:t xml:space="preserve"> demonstrate that it </w:t>
      </w:r>
      <w:r>
        <w:t>started</w:t>
      </w:r>
      <w:r w:rsidR="003742C6">
        <w:t xml:space="preserve"> arts</w:t>
      </w:r>
      <w:r>
        <w:t xml:space="preserve"> programming in or before February 202</w:t>
      </w:r>
      <w:r w:rsidR="009E54B4">
        <w:t>2</w:t>
      </w:r>
      <w:r>
        <w:t>.</w:t>
      </w:r>
      <w:bookmarkEnd w:id="61"/>
    </w:p>
    <w:p w14:paraId="5ACC7B24" w14:textId="6CFAB111" w:rsidR="00B74B45" w:rsidRDefault="00B74B45" w:rsidP="00B74B45">
      <w:pPr>
        <w:pStyle w:val="Bullets"/>
        <w:numPr>
          <w:ilvl w:val="0"/>
          <w:numId w:val="1"/>
        </w:numPr>
        <w:spacing w:before="60" w:after="120"/>
        <w:ind w:left="540"/>
        <w:contextualSpacing/>
      </w:pPr>
      <w:r w:rsidRPr="003540F3">
        <w:rPr>
          <w:i/>
          <w:iCs/>
        </w:rPr>
        <w:t>July 202</w:t>
      </w:r>
      <w:r w:rsidR="009E54B4" w:rsidRPr="003540F3">
        <w:rPr>
          <w:i/>
          <w:iCs/>
        </w:rPr>
        <w:t>5</w:t>
      </w:r>
      <w:r w:rsidRPr="003540F3">
        <w:rPr>
          <w:i/>
          <w:iCs/>
        </w:rPr>
        <w:t xml:space="preserve"> Applicants</w:t>
      </w:r>
      <w:r>
        <w:t xml:space="preserve">: the organization must </w:t>
      </w:r>
      <w:r w:rsidR="003742C6">
        <w:t xml:space="preserve">demonstrate that it </w:t>
      </w:r>
      <w:r>
        <w:t>started</w:t>
      </w:r>
      <w:r w:rsidR="003742C6">
        <w:t xml:space="preserve"> arts</w:t>
      </w:r>
      <w:r>
        <w:t xml:space="preserve"> programming in or before July 202</w:t>
      </w:r>
      <w:r w:rsidR="009E54B4">
        <w:t>2</w:t>
      </w:r>
      <w:r>
        <w:t>.</w:t>
      </w:r>
      <w:bookmarkEnd w:id="62"/>
    </w:p>
    <w:p w14:paraId="592BA489" w14:textId="45C9EF01" w:rsidR="00B74B45" w:rsidRDefault="00B74B45" w:rsidP="00B74B45">
      <w:r>
        <w:t>O</w:t>
      </w:r>
      <w:r w:rsidRPr="001E47E8">
        <w:t>rganizations that previously operated as a program of another institution may include arts programming carried out while part of that institution.</w:t>
      </w:r>
    </w:p>
    <w:p w14:paraId="6EB2520D" w14:textId="4A02A493" w:rsidR="00B74B45" w:rsidRDefault="00B74B45" w:rsidP="00B74B45"/>
    <w:p w14:paraId="743B2D48" w14:textId="77777777" w:rsidR="00B74B45" w:rsidRPr="008A01D3" w:rsidRDefault="00B74B45" w:rsidP="00B74B45">
      <w:pPr>
        <w:pStyle w:val="BodyText"/>
        <w:rPr>
          <w:b/>
          <w:caps/>
        </w:rPr>
      </w:pPr>
      <w:bookmarkStart w:id="63" w:name="_Hlk104913881"/>
      <w:r w:rsidRPr="00061B5E">
        <w:rPr>
          <w:b/>
          <w:caps/>
        </w:rPr>
        <w:t>Year</w:t>
      </w:r>
      <w:r>
        <w:rPr>
          <w:b/>
          <w:caps/>
        </w:rPr>
        <w:t>*</w:t>
      </w:r>
    </w:p>
    <w:p w14:paraId="1D45229D" w14:textId="4C8C8A04" w:rsidR="00B74B45" w:rsidRDefault="00B74B45" w:rsidP="00B74B45">
      <w:pPr>
        <w:spacing w:after="60"/>
        <w:contextualSpacing/>
        <w:rPr>
          <w:i/>
        </w:rPr>
      </w:pPr>
      <w:r>
        <w:rPr>
          <w:i/>
        </w:rPr>
        <w:t xml:space="preserve">3 Fields: </w:t>
      </w:r>
      <w:r w:rsidR="00D539C0">
        <w:rPr>
          <w:i/>
        </w:rPr>
        <w:t>4-character</w:t>
      </w:r>
      <w:r>
        <w:rPr>
          <w:i/>
        </w:rPr>
        <w:t xml:space="preserve"> limit each</w:t>
      </w:r>
    </w:p>
    <w:p w14:paraId="004D9377" w14:textId="77777777" w:rsidR="00B74B45" w:rsidRPr="008A01D3" w:rsidRDefault="00B74B45" w:rsidP="00B74B45">
      <w:pPr>
        <w:spacing w:after="60"/>
        <w:contextualSpacing/>
        <w:rPr>
          <w:i/>
        </w:rPr>
      </w:pPr>
    </w:p>
    <w:p w14:paraId="3B1EF913" w14:textId="77777777" w:rsidR="00B74B45" w:rsidRPr="008A01D3" w:rsidRDefault="00B74B45" w:rsidP="00B74B45">
      <w:pPr>
        <w:spacing w:after="60"/>
        <w:contextualSpacing/>
        <w:rPr>
          <w:b/>
          <w:caps/>
        </w:rPr>
      </w:pPr>
      <w:r w:rsidRPr="00A566C4">
        <w:rPr>
          <w:b/>
        </w:rPr>
        <w:t>REPRESENTATIVE EXAMPLES*</w:t>
      </w:r>
    </w:p>
    <w:p w14:paraId="2E461443" w14:textId="779F8AD5" w:rsidR="00B74B45" w:rsidRPr="008A01D3" w:rsidRDefault="00B74B45" w:rsidP="00B74B45">
      <w:pPr>
        <w:spacing w:after="60"/>
        <w:rPr>
          <w:i/>
        </w:rPr>
      </w:pPr>
      <w:r w:rsidRPr="008A01D3">
        <w:rPr>
          <w:i/>
        </w:rPr>
        <w:t xml:space="preserve">3 </w:t>
      </w:r>
      <w:r>
        <w:rPr>
          <w:i/>
        </w:rPr>
        <w:t>T</w:t>
      </w:r>
      <w:r w:rsidRPr="008A01D3">
        <w:rPr>
          <w:i/>
        </w:rPr>
        <w:t xml:space="preserve">ext </w:t>
      </w:r>
      <w:r>
        <w:rPr>
          <w:i/>
        </w:rPr>
        <w:t>b</w:t>
      </w:r>
      <w:r w:rsidRPr="008A01D3">
        <w:rPr>
          <w:i/>
        </w:rPr>
        <w:t>oxes</w:t>
      </w:r>
      <w:r>
        <w:rPr>
          <w:i/>
        </w:rPr>
        <w:t>:</w:t>
      </w:r>
      <w:r w:rsidRPr="008A01D3">
        <w:rPr>
          <w:i/>
        </w:rPr>
        <w:t xml:space="preserve"> </w:t>
      </w:r>
      <w:r w:rsidR="00D539C0" w:rsidRPr="008A01D3">
        <w:rPr>
          <w:i/>
        </w:rPr>
        <w:t>750-character</w:t>
      </w:r>
      <w:r w:rsidRPr="008A01D3">
        <w:rPr>
          <w:i/>
        </w:rPr>
        <w:t xml:space="preserve"> limit</w:t>
      </w:r>
      <w:r w:rsidRPr="00D032F0">
        <w:rPr>
          <w:i/>
        </w:rPr>
        <w:t xml:space="preserve"> </w:t>
      </w:r>
      <w:r w:rsidRPr="008A01D3">
        <w:rPr>
          <w:i/>
        </w:rPr>
        <w:t xml:space="preserve">each, including spaces </w:t>
      </w:r>
    </w:p>
    <w:p w14:paraId="518425B5" w14:textId="77777777" w:rsidR="00B74B45" w:rsidRPr="008A01D3" w:rsidRDefault="00B74B45" w:rsidP="00B74B45">
      <w:pPr>
        <w:spacing w:after="60"/>
      </w:pPr>
      <w:r w:rsidRPr="00CE06A6">
        <w:t xml:space="preserve">Providing information in bulleted or list form is acceptable. </w:t>
      </w:r>
      <w:r w:rsidRPr="00CE06A6">
        <w:rPr>
          <w:b/>
        </w:rPr>
        <w:t xml:space="preserve">Do not submit this information as a separate work sample. </w:t>
      </w:r>
      <w:bookmarkEnd w:id="63"/>
      <w:r w:rsidRPr="005305A5">
        <w:t>For each representative example, where applicable, include:</w:t>
      </w:r>
    </w:p>
    <w:p w14:paraId="55A762A6" w14:textId="249EB3D6" w:rsidR="00B74B45" w:rsidRPr="005305A5" w:rsidRDefault="00B74B45" w:rsidP="003540F3">
      <w:pPr>
        <w:pStyle w:val="Bullets"/>
        <w:numPr>
          <w:ilvl w:val="0"/>
          <w:numId w:val="1"/>
        </w:numPr>
        <w:spacing w:before="60" w:after="120"/>
        <w:ind w:left="540"/>
        <w:contextualSpacing/>
      </w:pPr>
      <w:r w:rsidRPr="005305A5">
        <w:t>Date</w:t>
      </w:r>
      <w:r w:rsidR="00132DDD">
        <w:t xml:space="preserve"> (Month, Year)</w:t>
      </w:r>
    </w:p>
    <w:p w14:paraId="1180689A" w14:textId="77777777" w:rsidR="00B74B45" w:rsidRPr="005305A5" w:rsidRDefault="00B74B45" w:rsidP="003540F3">
      <w:pPr>
        <w:pStyle w:val="Bullets"/>
        <w:numPr>
          <w:ilvl w:val="0"/>
          <w:numId w:val="1"/>
        </w:numPr>
        <w:spacing w:before="60" w:after="120"/>
        <w:ind w:left="540"/>
        <w:contextualSpacing/>
      </w:pPr>
      <w:r w:rsidRPr="005305A5">
        <w:t>Title</w:t>
      </w:r>
      <w:r>
        <w:t xml:space="preserve">, </w:t>
      </w:r>
      <w:r w:rsidRPr="005305A5">
        <w:t>Work</w:t>
      </w:r>
      <w:r>
        <w:t xml:space="preserve">, </w:t>
      </w:r>
      <w:r w:rsidRPr="005305A5">
        <w:t>Event</w:t>
      </w:r>
      <w:r>
        <w:t xml:space="preserve">, and/or </w:t>
      </w:r>
      <w:r w:rsidRPr="005305A5">
        <w:t>Program</w:t>
      </w:r>
    </w:p>
    <w:p w14:paraId="06399DD0" w14:textId="77777777" w:rsidR="00B74B45" w:rsidRPr="00951A8A" w:rsidRDefault="00B74B45" w:rsidP="003540F3">
      <w:pPr>
        <w:pStyle w:val="Bullets"/>
        <w:numPr>
          <w:ilvl w:val="0"/>
          <w:numId w:val="1"/>
        </w:numPr>
        <w:spacing w:before="60" w:after="120"/>
        <w:ind w:left="540"/>
        <w:contextualSpacing/>
      </w:pPr>
      <w:r w:rsidRPr="00951A8A">
        <w:t>Venue and City/State, if applicable</w:t>
      </w:r>
    </w:p>
    <w:p w14:paraId="6B67DB13" w14:textId="77777777" w:rsidR="00B74B45" w:rsidRPr="00951A8A" w:rsidRDefault="00B74B45" w:rsidP="003540F3">
      <w:pPr>
        <w:pStyle w:val="Bullets"/>
        <w:numPr>
          <w:ilvl w:val="0"/>
          <w:numId w:val="1"/>
        </w:numPr>
        <w:spacing w:before="60" w:after="120"/>
        <w:ind w:left="540"/>
        <w:contextualSpacing/>
      </w:pPr>
      <w:r w:rsidRPr="00951A8A">
        <w:t>Key Artists</w:t>
      </w:r>
      <w:r>
        <w:t xml:space="preserve"> and/or </w:t>
      </w:r>
      <w:r w:rsidRPr="00951A8A">
        <w:t>Personnel</w:t>
      </w:r>
    </w:p>
    <w:p w14:paraId="0A4C4FAE" w14:textId="77777777" w:rsidR="00B74B45" w:rsidRPr="00951A8A" w:rsidRDefault="00B74B45" w:rsidP="003540F3">
      <w:pPr>
        <w:pStyle w:val="Bullets"/>
        <w:numPr>
          <w:ilvl w:val="0"/>
          <w:numId w:val="1"/>
        </w:numPr>
        <w:spacing w:before="60" w:after="120"/>
        <w:ind w:left="540"/>
        <w:contextualSpacing/>
      </w:pPr>
      <w:r w:rsidRPr="00951A8A">
        <w:t># of Classes, Performances, Exhibitions, Residencies,</w:t>
      </w:r>
      <w:r>
        <w:t xml:space="preserve"> Readings,</w:t>
      </w:r>
      <w:r w:rsidRPr="00951A8A">
        <w:t xml:space="preserve"> etc.</w:t>
      </w:r>
    </w:p>
    <w:p w14:paraId="2C998FB8" w14:textId="77777777" w:rsidR="00B74B45" w:rsidRPr="00951A8A" w:rsidRDefault="00B74B45" w:rsidP="003540F3">
      <w:pPr>
        <w:pStyle w:val="Bullets"/>
        <w:keepLines/>
        <w:widowControl w:val="0"/>
        <w:numPr>
          <w:ilvl w:val="0"/>
          <w:numId w:val="1"/>
        </w:numPr>
        <w:spacing w:before="60" w:after="120"/>
        <w:ind w:left="540"/>
        <w:contextualSpacing/>
      </w:pPr>
      <w:r w:rsidRPr="00951A8A">
        <w:t xml:space="preserve"># of Participants or Audience. </w:t>
      </w:r>
      <w:r w:rsidRPr="00951A8A">
        <w:rPr>
          <w:rFonts w:eastAsia="Times New Roman"/>
        </w:rPr>
        <w:t>If any programming would be listed in more than one year, you may provide consolidated participant/audience numbers with the listing for the first year.</w:t>
      </w:r>
    </w:p>
    <w:p w14:paraId="1C227485" w14:textId="77777777" w:rsidR="00B74B45" w:rsidRDefault="00B74B45" w:rsidP="003540F3">
      <w:pPr>
        <w:pStyle w:val="Bullets"/>
        <w:numPr>
          <w:ilvl w:val="0"/>
          <w:numId w:val="1"/>
        </w:numPr>
        <w:spacing w:before="60" w:after="120"/>
        <w:ind w:left="540"/>
        <w:contextualSpacing/>
      </w:pPr>
      <w:r w:rsidRPr="00951A8A">
        <w:t>Touring Info, if applicable</w:t>
      </w:r>
    </w:p>
    <w:p w14:paraId="62706BF3" w14:textId="07FD513E" w:rsidR="00B74B45" w:rsidRDefault="00B74B45" w:rsidP="003540F3">
      <w:pPr>
        <w:pStyle w:val="Bullets"/>
        <w:numPr>
          <w:ilvl w:val="0"/>
          <w:numId w:val="1"/>
        </w:numPr>
        <w:spacing w:before="60" w:after="120"/>
        <w:ind w:left="540"/>
        <w:contextualSpacing/>
      </w:pPr>
      <w:r>
        <w:t>For Publishers, provide data that demonstrates online and/or print readership</w:t>
      </w:r>
    </w:p>
    <w:p w14:paraId="63F970F6" w14:textId="79A93155" w:rsidR="003742C6" w:rsidRDefault="003742C6" w:rsidP="00B74B45">
      <w:r>
        <w:br w:type="page"/>
      </w:r>
    </w:p>
    <w:p w14:paraId="4C922C0D" w14:textId="2A60356D" w:rsidR="00B74B45" w:rsidRPr="006B5186" w:rsidRDefault="00B74B45" w:rsidP="00B74B45">
      <w:pPr>
        <w:pStyle w:val="Heading4"/>
        <w:rPr>
          <w:lang w:bidi="en-US"/>
        </w:rPr>
      </w:pPr>
      <w:bookmarkStart w:id="64" w:name="_Toc184382852"/>
      <w:r>
        <w:rPr>
          <w:lang w:bidi="en-US"/>
        </w:rPr>
        <w:lastRenderedPageBreak/>
        <w:t>Project Details</w:t>
      </w:r>
      <w:r w:rsidR="008A7DD8">
        <w:rPr>
          <w:lang w:bidi="en-US"/>
        </w:rPr>
        <w:t xml:space="preserve"> Tab</w:t>
      </w:r>
      <w:bookmarkEnd w:id="64"/>
    </w:p>
    <w:p w14:paraId="1EB0D620" w14:textId="041F2B31" w:rsidR="00B74B45" w:rsidRDefault="00B74B45" w:rsidP="00B74B45">
      <w:pPr>
        <w:pStyle w:val="Heading5"/>
      </w:pPr>
      <w:bookmarkStart w:id="65" w:name="_Toc184382853"/>
      <w:r w:rsidRPr="006B5186">
        <w:t>Subtab</w:t>
      </w:r>
      <w:r>
        <w:t>: Project Activity</w:t>
      </w:r>
      <w:bookmarkEnd w:id="65"/>
    </w:p>
    <w:p w14:paraId="7DD2A03A" w14:textId="77777777" w:rsidR="00B74B45" w:rsidRDefault="00B74B45" w:rsidP="00B74B45">
      <w:pPr>
        <w:rPr>
          <w:rStyle w:val="Strong"/>
          <w:caps/>
        </w:rPr>
      </w:pPr>
      <w:r w:rsidRPr="008A01D3">
        <w:rPr>
          <w:rStyle w:val="Strong"/>
          <w:caps/>
        </w:rPr>
        <w:t>NEA Discipline for Proposed Project</w:t>
      </w:r>
      <w:r>
        <w:rPr>
          <w:rStyle w:val="Strong"/>
          <w:caps/>
        </w:rPr>
        <w:t xml:space="preserve">* </w:t>
      </w:r>
    </w:p>
    <w:p w14:paraId="1459D566" w14:textId="585160CD" w:rsidR="00B74B45" w:rsidRPr="003742C6" w:rsidRDefault="00B74B45" w:rsidP="00B74B45">
      <w:pPr>
        <w:rPr>
          <w:rStyle w:val="Strong"/>
          <w:b w:val="0"/>
          <w:bCs/>
          <w:i/>
        </w:rPr>
      </w:pPr>
      <w:r w:rsidRPr="003540F3">
        <w:rPr>
          <w:rStyle w:val="Strong"/>
          <w:b w:val="0"/>
          <w:bCs/>
          <w:i/>
        </w:rPr>
        <w:t xml:space="preserve">Drop down, select: </w:t>
      </w:r>
      <w:r w:rsidR="00310101">
        <w:rPr>
          <w:rStyle w:val="Strong"/>
          <w:b w:val="0"/>
          <w:bCs/>
          <w:i/>
        </w:rPr>
        <w:t>Presenting &amp; Multidisciplinary Works</w:t>
      </w:r>
    </w:p>
    <w:p w14:paraId="555C5523" w14:textId="170054C0" w:rsidR="00B74B45" w:rsidRDefault="003742C6" w:rsidP="00B74B45">
      <w:r>
        <w:t>S</w:t>
      </w:r>
      <w:r w:rsidR="00B74B45" w:rsidRPr="00CE06A6">
        <w:t xml:space="preserve">elect the discipline that most closely aligns with your </w:t>
      </w:r>
      <w:r w:rsidR="008A01B2">
        <w:t xml:space="preserve">proposed </w:t>
      </w:r>
      <w:r w:rsidR="00B74B45" w:rsidRPr="00CE06A6">
        <w:t>project</w:t>
      </w:r>
      <w:r w:rsidR="00B74B45">
        <w:t xml:space="preserve"> activities</w:t>
      </w:r>
      <w:r w:rsidR="00B74B45" w:rsidRPr="00CE06A6">
        <w:t xml:space="preserve">, not necessarily with your </w:t>
      </w:r>
      <w:proofErr w:type="gramStart"/>
      <w:r w:rsidR="00B74B45" w:rsidRPr="00CE06A6">
        <w:t>organization as a whole</w:t>
      </w:r>
      <w:proofErr w:type="gramEnd"/>
      <w:r w:rsidR="00B74B45" w:rsidRPr="00CE06A6">
        <w:t xml:space="preserve">. This selection will determine which panel of experts will review your proposal. </w:t>
      </w:r>
      <w:bookmarkStart w:id="66" w:name="_Hlk86068496"/>
      <w:r w:rsidR="00B74B45">
        <w:fldChar w:fldCharType="begin"/>
      </w:r>
      <w:r w:rsidR="00B74B45">
        <w:instrText xml:space="preserve"> HYPERLINK "https://www.arts.gov/grants/grants-for-arts-projects/contacts" </w:instrText>
      </w:r>
      <w:r w:rsidR="00B74B45">
        <w:fldChar w:fldCharType="separate"/>
      </w:r>
      <w:r w:rsidR="00B74B45" w:rsidRPr="00552060">
        <w:rPr>
          <w:rStyle w:val="Hyperlink"/>
          <w:rFonts w:eastAsia="Times New Roman" w:cs="Times New Roman"/>
        </w:rPr>
        <w:t>Contact us</w:t>
      </w:r>
      <w:r w:rsidR="00B74B45">
        <w:rPr>
          <w:rStyle w:val="Hyperlink"/>
          <w:rFonts w:eastAsia="Times New Roman" w:cs="Times New Roman"/>
        </w:rPr>
        <w:fldChar w:fldCharType="end"/>
      </w:r>
      <w:bookmarkEnd w:id="66"/>
      <w:r w:rsidR="00B74B45">
        <w:rPr>
          <w:rFonts w:eastAsia="Times New Roman" w:cs="Times New Roman"/>
        </w:rPr>
        <w:t xml:space="preserve"> </w:t>
      </w:r>
      <w:r w:rsidR="00B74B45" w:rsidRPr="00BB094D">
        <w:t>if you have questions about which discipline is most appropriate for your project. </w:t>
      </w:r>
    </w:p>
    <w:p w14:paraId="44111DCB" w14:textId="77777777" w:rsidR="003742C6" w:rsidRDefault="003742C6" w:rsidP="00B74B45"/>
    <w:p w14:paraId="3E1110E7" w14:textId="77777777" w:rsidR="00B74B45" w:rsidRDefault="00B74B45" w:rsidP="00B74B45">
      <w:bookmarkStart w:id="67" w:name="_Hlk137631440"/>
      <w:r>
        <w:rPr>
          <w:b/>
          <w:bCs/>
        </w:rPr>
        <w:t>PROJECT</w:t>
      </w:r>
      <w:r w:rsidRPr="008A01D3">
        <w:rPr>
          <w:b/>
          <w:bCs/>
        </w:rPr>
        <w:t xml:space="preserve"> </w:t>
      </w:r>
      <w:r>
        <w:rPr>
          <w:b/>
          <w:bCs/>
        </w:rPr>
        <w:t>SYNOPSIS*</w:t>
      </w:r>
    </w:p>
    <w:p w14:paraId="2FC2388C" w14:textId="225B6078" w:rsidR="00B74B45" w:rsidRPr="00D42F70" w:rsidRDefault="00B74B45" w:rsidP="00B74B45">
      <w:pPr>
        <w:spacing w:after="60"/>
        <w:rPr>
          <w:rFonts w:cs="Calibri"/>
          <w:i/>
        </w:rPr>
      </w:pPr>
      <w:r>
        <w:rPr>
          <w:i/>
        </w:rPr>
        <w:t xml:space="preserve">Text box: </w:t>
      </w:r>
      <w:r w:rsidR="00D539C0">
        <w:rPr>
          <w:i/>
        </w:rPr>
        <w:t>200</w:t>
      </w:r>
      <w:r w:rsidR="00D539C0" w:rsidRPr="00D42F70">
        <w:rPr>
          <w:i/>
        </w:rPr>
        <w:t>-character</w:t>
      </w:r>
      <w:r w:rsidRPr="00D42F70">
        <w:rPr>
          <w:rFonts w:eastAsia="Times New Roman"/>
          <w:i/>
        </w:rPr>
        <w:t xml:space="preserve"> limit</w:t>
      </w:r>
      <w:r w:rsidRPr="00D42F70">
        <w:rPr>
          <w:rFonts w:cs="Calibri"/>
          <w:i/>
        </w:rPr>
        <w:t>, including spaces</w:t>
      </w:r>
    </w:p>
    <w:p w14:paraId="49002967" w14:textId="22AAF968" w:rsidR="00B74B45" w:rsidRDefault="00B74B45" w:rsidP="003540F3">
      <w:pPr>
        <w:spacing w:after="120"/>
      </w:pPr>
      <w:r w:rsidRPr="008A01D3">
        <w:t xml:space="preserve">Provide a brief </w:t>
      </w:r>
      <w:r>
        <w:t>synopsis</w:t>
      </w:r>
      <w:r w:rsidRPr="008A01D3">
        <w:t xml:space="preserve"> for your proposed arts project. For example: </w:t>
      </w:r>
      <w:r>
        <w:t>“</w:t>
      </w:r>
      <w:r w:rsidRPr="008A01D3">
        <w:t xml:space="preserve">To support the </w:t>
      </w:r>
      <w:r>
        <w:t>‘</w:t>
      </w:r>
      <w:r w:rsidRPr="008A01D3">
        <w:t>ABC Project</w:t>
      </w:r>
      <w:r w:rsidR="00AF7844">
        <w:t>,’</w:t>
      </w:r>
      <w:r>
        <w:t xml:space="preserve"> which will XYZ</w:t>
      </w:r>
      <w:r w:rsidR="00AF7844">
        <w:t>.”</w:t>
      </w:r>
      <w:r w:rsidRPr="008A01D3">
        <w:t xml:space="preserve"> </w:t>
      </w:r>
    </w:p>
    <w:p w14:paraId="2C6A993B" w14:textId="77777777" w:rsidR="00B74B45" w:rsidRDefault="00B74B45" w:rsidP="00B74B45">
      <w:r w:rsidRPr="001813B8">
        <w:t xml:space="preserve">If your project focuses on activities to </w:t>
      </w:r>
      <w:r>
        <w:t>commemorate</w:t>
      </w:r>
      <w:r w:rsidRPr="001813B8">
        <w:t xml:space="preserve"> the 250</w:t>
      </w:r>
      <w:r w:rsidRPr="000F4C39">
        <w:rPr>
          <w:vertAlign w:val="superscript"/>
        </w:rPr>
        <w:t>th</w:t>
      </w:r>
      <w:r>
        <w:t xml:space="preserve"> </w:t>
      </w:r>
      <w:r w:rsidRPr="001813B8">
        <w:t>anniversary of the United States, please</w:t>
      </w:r>
      <w:r>
        <w:t xml:space="preserve"> include the phrase “America 250” in your synopsis. For example:</w:t>
      </w:r>
      <w:r w:rsidRPr="001813B8">
        <w:t xml:space="preserve"> “</w:t>
      </w:r>
      <w:r>
        <w:t xml:space="preserve">To support the ‘ABC Project’ as part of </w:t>
      </w:r>
      <w:r w:rsidRPr="001813B8">
        <w:t>America</w:t>
      </w:r>
      <w:r>
        <w:t xml:space="preserve"> </w:t>
      </w:r>
      <w:r w:rsidRPr="001813B8">
        <w:t>250</w:t>
      </w:r>
      <w:r>
        <w:t>, which will XYZ</w:t>
      </w:r>
      <w:r w:rsidRPr="001813B8">
        <w:t>”.</w:t>
      </w:r>
      <w:bookmarkEnd w:id="67"/>
    </w:p>
    <w:p w14:paraId="10852A2D" w14:textId="77777777" w:rsidR="00B74B45" w:rsidRPr="008A01D3" w:rsidRDefault="00B74B45" w:rsidP="00B74B45"/>
    <w:p w14:paraId="5FAFCD99" w14:textId="77777777" w:rsidR="00B74B45" w:rsidRPr="008A01D3" w:rsidRDefault="00B74B45" w:rsidP="00B74B45">
      <w:pPr>
        <w:rPr>
          <w:b/>
          <w:caps/>
        </w:rPr>
      </w:pPr>
      <w:r w:rsidRPr="008A01D3">
        <w:rPr>
          <w:b/>
          <w:caps/>
        </w:rPr>
        <w:t>Project Description</w:t>
      </w:r>
      <w:r>
        <w:rPr>
          <w:b/>
          <w:caps/>
        </w:rPr>
        <w:t>*</w:t>
      </w:r>
    </w:p>
    <w:p w14:paraId="766F4AD5" w14:textId="2D6E3704" w:rsidR="00B74B45" w:rsidRPr="008A01D3" w:rsidRDefault="00B74B45" w:rsidP="00B74B45">
      <w:pPr>
        <w:spacing w:after="60"/>
        <w:rPr>
          <w:rFonts w:cs="Calibri,Bold"/>
          <w:b/>
          <w:bCs/>
          <w:i/>
        </w:rPr>
      </w:pPr>
      <w:r w:rsidRPr="008A01D3">
        <w:rPr>
          <w:rFonts w:cs="Calibri"/>
          <w:i/>
        </w:rPr>
        <w:t xml:space="preserve">Text box: </w:t>
      </w:r>
      <w:r w:rsidR="00D539C0">
        <w:rPr>
          <w:rFonts w:cs="Calibri"/>
          <w:i/>
        </w:rPr>
        <w:t>5,000</w:t>
      </w:r>
      <w:r w:rsidR="00D539C0" w:rsidRPr="008A01D3">
        <w:rPr>
          <w:rFonts w:cs="Calibri"/>
          <w:i/>
        </w:rPr>
        <w:t>-character</w:t>
      </w:r>
      <w:r w:rsidRPr="008A01D3">
        <w:rPr>
          <w:rFonts w:cs="Calibri"/>
          <w:i/>
        </w:rPr>
        <w:t xml:space="preserve"> limit, including spaces</w:t>
      </w:r>
    </w:p>
    <w:p w14:paraId="15893A67" w14:textId="4F87E4B4" w:rsidR="00B74B45" w:rsidRDefault="00B74B45" w:rsidP="00B74B45">
      <w:r w:rsidRPr="002D1424">
        <w:t xml:space="preserve">Describe </w:t>
      </w:r>
      <w:r w:rsidR="00991BF7">
        <w:t xml:space="preserve">in plain language </w:t>
      </w:r>
      <w:r w:rsidRPr="002D1424">
        <w:t xml:space="preserve">the project activities that will take place during the period of performance, and provide information on </w:t>
      </w:r>
      <w:r w:rsidR="00132DDD">
        <w:t xml:space="preserve">the </w:t>
      </w:r>
      <w:r w:rsidRPr="002D1424">
        <w:t xml:space="preserve">curatorial/selection process, artists, creative process, works of art, productions, venues, public or community engagement activities etc. Panelists will use </w:t>
      </w:r>
      <w:r w:rsidRPr="002D1424">
        <w:rPr>
          <w:rFonts w:ascii="Calibri" w:eastAsia="Times New Roman" w:hAnsi="Calibri"/>
        </w:rPr>
        <w:t xml:space="preserve">the </w:t>
      </w:r>
      <w:r w:rsidR="005B51CB" w:rsidRPr="004B1076">
        <w:t>Review Criteria</w:t>
      </w:r>
      <w:r w:rsidR="005B51CB">
        <w:rPr>
          <w:rFonts w:ascii="Calibri" w:eastAsia="Times New Roman" w:hAnsi="Calibri" w:cs="Times New Roman"/>
        </w:rPr>
        <w:t xml:space="preserve"> </w:t>
      </w:r>
      <w:r w:rsidR="005449F6">
        <w:rPr>
          <w:rFonts w:ascii="Calibri" w:eastAsia="Times New Roman" w:hAnsi="Calibri" w:cs="Times New Roman"/>
        </w:rPr>
        <w:t>(</w:t>
      </w:r>
      <w:r w:rsidR="005449F6" w:rsidRPr="000504FC">
        <w:rPr>
          <w:i/>
          <w:iCs/>
        </w:rPr>
        <w:t>GAP Grant Program Details</w:t>
      </w:r>
      <w:r w:rsidR="005449F6">
        <w:rPr>
          <w:i/>
          <w:iCs/>
        </w:rPr>
        <w:t>,</w:t>
      </w:r>
      <w:r w:rsidR="005449F6">
        <w:t xml:space="preserve"> </w:t>
      </w:r>
      <w:r w:rsidR="005B51CB">
        <w:t xml:space="preserve">page </w:t>
      </w:r>
      <w:r w:rsidR="00405337">
        <w:t>25</w:t>
      </w:r>
      <w:r w:rsidR="005449F6">
        <w:t>)</w:t>
      </w:r>
      <w:r w:rsidRPr="002D1424">
        <w:rPr>
          <w:rFonts w:ascii="Calibri" w:eastAsia="Times New Roman" w:hAnsi="Calibri"/>
        </w:rPr>
        <w:t xml:space="preserve"> to evaluate </w:t>
      </w:r>
      <w:r w:rsidR="005B51CB">
        <w:rPr>
          <w:rFonts w:ascii="Calibri" w:eastAsia="Times New Roman" w:hAnsi="Calibri"/>
        </w:rPr>
        <w:t>your application</w:t>
      </w:r>
      <w:r w:rsidRPr="002D1424">
        <w:rPr>
          <w:rFonts w:ascii="Calibri" w:eastAsia="Times New Roman" w:hAnsi="Calibri"/>
        </w:rPr>
        <w:t xml:space="preserve">, so make sure your narrative addresses the review criteria. </w:t>
      </w:r>
      <w:r w:rsidRPr="002D1424">
        <w:rPr>
          <w:b/>
        </w:rPr>
        <w:t>Do not describe unrelated organizational programming.</w:t>
      </w:r>
      <w:r w:rsidRPr="002D1424">
        <w:t xml:space="preserve"> For more information about what may not be included in a project, see </w:t>
      </w:r>
      <w:r w:rsidR="005449F6" w:rsidRPr="004B1076">
        <w:t>Unallowable Activities/Costs</w:t>
      </w:r>
      <w:r w:rsidRPr="002D1424">
        <w:t xml:space="preserve"> </w:t>
      </w:r>
      <w:r w:rsidR="005449F6">
        <w:t>(</w:t>
      </w:r>
      <w:r w:rsidR="005449F6" w:rsidRPr="000504FC">
        <w:rPr>
          <w:i/>
          <w:iCs/>
        </w:rPr>
        <w:t>GAP Grant Program Details</w:t>
      </w:r>
      <w:r w:rsidR="005449F6">
        <w:rPr>
          <w:i/>
          <w:iCs/>
        </w:rPr>
        <w:t>,</w:t>
      </w:r>
      <w:r w:rsidR="005449F6">
        <w:t xml:space="preserve"> page </w:t>
      </w:r>
      <w:r w:rsidR="00405337">
        <w:t>13</w:t>
      </w:r>
      <w:r w:rsidR="005449F6">
        <w:t>)</w:t>
      </w:r>
      <w:r>
        <w:t>.</w:t>
      </w:r>
    </w:p>
    <w:p w14:paraId="2E347CAC" w14:textId="2E9FA369" w:rsidR="00B74B45" w:rsidRDefault="00B74B45" w:rsidP="00B74B45"/>
    <w:p w14:paraId="61DC2917" w14:textId="6425EA4D" w:rsidR="00B74B45" w:rsidRDefault="00B74B45" w:rsidP="00B74B45">
      <w:pPr>
        <w:pStyle w:val="Heading5"/>
      </w:pPr>
      <w:bookmarkStart w:id="68" w:name="_Toc184382854"/>
      <w:r w:rsidRPr="006B5186">
        <w:t>Subtab</w:t>
      </w:r>
      <w:r>
        <w:t>: Additional Project Details</w:t>
      </w:r>
      <w:bookmarkEnd w:id="68"/>
    </w:p>
    <w:p w14:paraId="2C4264F6" w14:textId="77777777" w:rsidR="00B74B45" w:rsidRPr="0042451E" w:rsidRDefault="00B74B45" w:rsidP="00B74B45">
      <w:pPr>
        <w:shd w:val="clear" w:color="auto" w:fill="FFFFFF"/>
        <w:spacing w:before="120"/>
        <w:textAlignment w:val="baseline"/>
        <w:rPr>
          <w:rFonts w:ascii="Calibri" w:eastAsia="Arial Unicode MS" w:hAnsi="Calibri" w:cs="Arial Unicode MS"/>
          <w:caps/>
          <w:szCs w:val="20"/>
        </w:rPr>
      </w:pPr>
      <w:r w:rsidRPr="0042451E">
        <w:rPr>
          <w:rFonts w:ascii="Calibri" w:eastAsia="Arial Unicode MS" w:hAnsi="Calibri" w:cs="Arial Unicode MS"/>
          <w:b/>
          <w:caps/>
          <w:szCs w:val="20"/>
          <w:bdr w:val="none" w:sz="0" w:space="0" w:color="auto" w:frame="1"/>
        </w:rPr>
        <w:t>Proposed Project Start Date/End Date</w:t>
      </w:r>
    </w:p>
    <w:p w14:paraId="0A27EC44" w14:textId="77777777" w:rsidR="00B74B45" w:rsidRPr="00446CBD" w:rsidRDefault="00B74B45" w:rsidP="00B74B45">
      <w:pPr>
        <w:shd w:val="clear" w:color="auto" w:fill="FFFFFF"/>
        <w:textAlignment w:val="baseline"/>
        <w:rPr>
          <w:rFonts w:ascii="Calibri" w:eastAsia="Arial Unicode MS" w:hAnsi="Calibri" w:cs="Arial Unicode MS"/>
          <w:b/>
          <w:bCs/>
          <w:szCs w:val="17"/>
        </w:rPr>
      </w:pPr>
      <w:r w:rsidRPr="0042451E">
        <w:rPr>
          <w:i/>
        </w:rPr>
        <w:t>Calendar selection</w:t>
      </w:r>
      <w:r>
        <w:rPr>
          <w:i/>
        </w:rPr>
        <w:t xml:space="preserve">s: </w:t>
      </w:r>
      <w:r w:rsidRPr="0042451E">
        <w:rPr>
          <w:rFonts w:ascii="Calibri" w:eastAsia="Arial Unicode MS" w:hAnsi="Calibri" w:cs="Arial Unicode MS"/>
          <w:bCs/>
          <w:caps/>
          <w:szCs w:val="17"/>
        </w:rPr>
        <w:t>Project Start Date:</w:t>
      </w:r>
      <w:r>
        <w:rPr>
          <w:rFonts w:ascii="Calibri" w:eastAsia="Arial Unicode MS" w:hAnsi="Calibri" w:cs="Arial Unicode MS"/>
          <w:b/>
          <w:bCs/>
          <w:szCs w:val="17"/>
        </w:rPr>
        <w:t xml:space="preserve"> </w:t>
      </w:r>
      <w:r w:rsidRPr="00446CBD">
        <w:rPr>
          <w:rFonts w:ascii="Calibri" w:eastAsia="Arial Unicode MS" w:hAnsi="Calibri" w:cs="Arial Unicode MS"/>
          <w:bCs/>
          <w:szCs w:val="17"/>
        </w:rPr>
        <w:t>MM</w:t>
      </w:r>
      <w:r>
        <w:rPr>
          <w:rFonts w:ascii="Calibri" w:eastAsia="Arial Unicode MS" w:hAnsi="Calibri" w:cs="Arial Unicode MS"/>
          <w:bCs/>
          <w:szCs w:val="17"/>
        </w:rPr>
        <w:t>/</w:t>
      </w:r>
      <w:r w:rsidRPr="00446CBD">
        <w:rPr>
          <w:rFonts w:ascii="Calibri" w:eastAsia="Arial Unicode MS" w:hAnsi="Calibri" w:cs="Arial Unicode MS"/>
          <w:bCs/>
          <w:szCs w:val="17"/>
        </w:rPr>
        <w:t>DD</w:t>
      </w:r>
      <w:r>
        <w:rPr>
          <w:rFonts w:ascii="Calibri" w:eastAsia="Arial Unicode MS" w:hAnsi="Calibri" w:cs="Arial Unicode MS"/>
          <w:bCs/>
          <w:szCs w:val="17"/>
        </w:rPr>
        <w:t>/</w:t>
      </w:r>
      <w:r w:rsidRPr="00446CBD">
        <w:rPr>
          <w:rFonts w:ascii="Calibri" w:eastAsia="Arial Unicode MS" w:hAnsi="Calibri" w:cs="Arial Unicode MS"/>
          <w:bCs/>
          <w:szCs w:val="17"/>
        </w:rPr>
        <w:t>YYYY</w:t>
      </w:r>
      <w:r>
        <w:rPr>
          <w:rFonts w:ascii="Calibri" w:eastAsia="Arial Unicode MS" w:hAnsi="Calibri" w:cs="Arial Unicode MS"/>
          <w:bCs/>
          <w:szCs w:val="17"/>
        </w:rPr>
        <w:t>*</w:t>
      </w:r>
    </w:p>
    <w:p w14:paraId="389F9757" w14:textId="77777777" w:rsidR="00B74B45" w:rsidRPr="00446CBD" w:rsidRDefault="00B74B45" w:rsidP="00B74B45">
      <w:pPr>
        <w:shd w:val="clear" w:color="auto" w:fill="FFFFFF"/>
        <w:ind w:left="1980"/>
        <w:textAlignment w:val="baseline"/>
        <w:rPr>
          <w:rFonts w:ascii="Calibri" w:eastAsia="Arial Unicode MS" w:hAnsi="Calibri" w:cs="Arial Unicode MS"/>
          <w:b/>
          <w:bCs/>
          <w:szCs w:val="17"/>
        </w:rPr>
      </w:pPr>
      <w:r w:rsidRPr="0042451E">
        <w:rPr>
          <w:rFonts w:ascii="Calibri" w:eastAsia="Arial Unicode MS" w:hAnsi="Calibri" w:cs="Arial Unicode MS"/>
          <w:bCs/>
          <w:caps/>
          <w:szCs w:val="17"/>
        </w:rPr>
        <w:t>Project End Date:</w:t>
      </w:r>
      <w:r w:rsidRPr="00446CBD">
        <w:rPr>
          <w:rFonts w:ascii="Calibri" w:eastAsia="Arial Unicode MS" w:hAnsi="Calibri" w:cs="Arial Unicode MS"/>
          <w:bCs/>
          <w:szCs w:val="17"/>
        </w:rPr>
        <w:t xml:space="preserve"> MM</w:t>
      </w:r>
      <w:r>
        <w:rPr>
          <w:rFonts w:ascii="Calibri" w:eastAsia="Arial Unicode MS" w:hAnsi="Calibri" w:cs="Arial Unicode MS"/>
          <w:bCs/>
          <w:szCs w:val="17"/>
        </w:rPr>
        <w:t>/</w:t>
      </w:r>
      <w:r w:rsidRPr="00446CBD">
        <w:rPr>
          <w:rFonts w:ascii="Calibri" w:eastAsia="Arial Unicode MS" w:hAnsi="Calibri" w:cs="Arial Unicode MS"/>
          <w:bCs/>
          <w:szCs w:val="17"/>
        </w:rPr>
        <w:t>DD</w:t>
      </w:r>
      <w:r>
        <w:rPr>
          <w:rFonts w:ascii="Calibri" w:eastAsia="Arial Unicode MS" w:hAnsi="Calibri" w:cs="Arial Unicode MS"/>
          <w:bCs/>
          <w:szCs w:val="17"/>
        </w:rPr>
        <w:t>/</w:t>
      </w:r>
      <w:r w:rsidRPr="00BB3607">
        <w:rPr>
          <w:rFonts w:ascii="Calibri" w:eastAsia="Arial Unicode MS" w:hAnsi="Calibri" w:cs="Arial Unicode MS"/>
          <w:bCs/>
          <w:szCs w:val="17"/>
        </w:rPr>
        <w:t>YYYY</w:t>
      </w:r>
      <w:r w:rsidRPr="00BB3607">
        <w:rPr>
          <w:rFonts w:ascii="Verdana" w:eastAsia="Arial Unicode MS" w:hAnsi="Verdana" w:cs="Arial Unicode MS"/>
          <w:b/>
          <w:bCs/>
          <w:sz w:val="17"/>
          <w:szCs w:val="17"/>
        </w:rPr>
        <w:t>*</w:t>
      </w:r>
    </w:p>
    <w:p w14:paraId="5D7DA5A4" w14:textId="77777777" w:rsidR="00B74B45" w:rsidRPr="00BD378A" w:rsidRDefault="00B74B45" w:rsidP="00B74B45">
      <w:pPr>
        <w:rPr>
          <w:sz w:val="12"/>
          <w:szCs w:val="12"/>
        </w:rPr>
      </w:pPr>
    </w:p>
    <w:p w14:paraId="384877E5" w14:textId="5003CCCE" w:rsidR="00B74B45" w:rsidRPr="00446CBD" w:rsidRDefault="00991BF7" w:rsidP="00B74B45">
      <w:pPr>
        <w:shd w:val="clear" w:color="auto" w:fill="FFFFFF"/>
        <w:textAlignment w:val="baseline"/>
        <w:rPr>
          <w:rFonts w:ascii="Calibri" w:eastAsia="Arial Unicode MS" w:hAnsi="Calibri" w:cs="Arial Unicode MS"/>
          <w:szCs w:val="20"/>
        </w:rPr>
      </w:pPr>
      <w:r>
        <w:rPr>
          <w:rFonts w:ascii="Calibri" w:eastAsia="Arial Unicode MS" w:hAnsi="Calibri" w:cs="Arial Unicode MS"/>
          <w:szCs w:val="20"/>
        </w:rPr>
        <w:t>NEA</w:t>
      </w:r>
      <w:r w:rsidRPr="00446CBD">
        <w:rPr>
          <w:rFonts w:ascii="Calibri" w:eastAsia="Arial Unicode MS" w:hAnsi="Calibri" w:cs="Arial Unicode MS"/>
          <w:szCs w:val="20"/>
        </w:rPr>
        <w:t xml:space="preserve"> </w:t>
      </w:r>
      <w:r w:rsidR="00B74B45" w:rsidRPr="00446CBD">
        <w:rPr>
          <w:rFonts w:ascii="Calibri" w:eastAsia="Arial Unicode MS" w:hAnsi="Calibri" w:cs="Arial Unicode MS"/>
          <w:szCs w:val="20"/>
        </w:rPr>
        <w:t>support of a project may start on or after:</w:t>
      </w:r>
    </w:p>
    <w:p w14:paraId="4F2C5492" w14:textId="16AA1FB5" w:rsidR="00B74B45" w:rsidRPr="00446CBD" w:rsidRDefault="00B74B45" w:rsidP="00356D50">
      <w:pPr>
        <w:pStyle w:val="Bullets"/>
        <w:numPr>
          <w:ilvl w:val="0"/>
          <w:numId w:val="1"/>
        </w:numPr>
        <w:spacing w:after="0"/>
        <w:ind w:left="540"/>
        <w:contextualSpacing/>
        <w:rPr>
          <w:rFonts w:ascii="Times New Roman" w:hAnsi="Times New Roman" w:cs="Times New Roman"/>
        </w:rPr>
      </w:pPr>
      <w:r w:rsidRPr="00446CBD">
        <w:t xml:space="preserve">For applicants at the February </w:t>
      </w:r>
      <w:r w:rsidR="00CF5627">
        <w:t>13</w:t>
      </w:r>
      <w:r w:rsidR="009E54B4" w:rsidRPr="00446CBD">
        <w:t xml:space="preserve"> </w:t>
      </w:r>
      <w:r w:rsidRPr="00446CBD">
        <w:t xml:space="preserve">deadline, </w:t>
      </w:r>
      <w:r w:rsidRPr="00446CBD">
        <w:rPr>
          <w:b/>
        </w:rPr>
        <w:t>J</w:t>
      </w:r>
      <w:r w:rsidRPr="00446CBD">
        <w:rPr>
          <w:b/>
          <w:bCs/>
          <w:bdr w:val="none" w:sz="0" w:space="0" w:color="auto" w:frame="1"/>
        </w:rPr>
        <w:t>anuary 1, 202</w:t>
      </w:r>
      <w:r w:rsidR="009E54B4">
        <w:rPr>
          <w:b/>
          <w:bCs/>
          <w:bdr w:val="none" w:sz="0" w:space="0" w:color="auto" w:frame="1"/>
        </w:rPr>
        <w:t>6</w:t>
      </w:r>
      <w:r w:rsidRPr="00446CBD">
        <w:rPr>
          <w:b/>
          <w:bCs/>
          <w:bdr w:val="none" w:sz="0" w:space="0" w:color="auto" w:frame="1"/>
        </w:rPr>
        <w:t xml:space="preserve">, </w:t>
      </w:r>
      <w:r w:rsidRPr="00AC2614">
        <w:rPr>
          <w:bCs/>
          <w:bdr w:val="none" w:sz="0" w:space="0" w:color="auto" w:frame="1"/>
        </w:rPr>
        <w:t>or</w:t>
      </w:r>
    </w:p>
    <w:p w14:paraId="72B550B5" w14:textId="58942784" w:rsidR="00B74B45" w:rsidRPr="00446CBD" w:rsidRDefault="00B74B45" w:rsidP="00356D50">
      <w:pPr>
        <w:pStyle w:val="Bullets"/>
        <w:numPr>
          <w:ilvl w:val="0"/>
          <w:numId w:val="1"/>
        </w:numPr>
        <w:spacing w:after="120"/>
        <w:ind w:left="540"/>
        <w:contextualSpacing/>
        <w:rPr>
          <w:rFonts w:ascii="Times New Roman" w:hAnsi="Times New Roman" w:cs="Times New Roman"/>
          <w:color w:val="003366"/>
        </w:rPr>
      </w:pPr>
      <w:r w:rsidRPr="00446CBD">
        <w:t xml:space="preserve">For applicants at the July </w:t>
      </w:r>
      <w:r w:rsidR="00CF5627">
        <w:t>1</w:t>
      </w:r>
      <w:r w:rsidR="00E60616">
        <w:t>0</w:t>
      </w:r>
      <w:r w:rsidR="009E54B4" w:rsidRPr="00446CBD">
        <w:t xml:space="preserve"> </w:t>
      </w:r>
      <w:r w:rsidRPr="00446CBD">
        <w:t>deadline,</w:t>
      </w:r>
      <w:r w:rsidRPr="00446CBD">
        <w:rPr>
          <w:b/>
          <w:bCs/>
          <w:bdr w:val="none" w:sz="0" w:space="0" w:color="auto" w:frame="1"/>
        </w:rPr>
        <w:t xml:space="preserve"> June 1, 202</w:t>
      </w:r>
      <w:r w:rsidR="009E54B4">
        <w:rPr>
          <w:b/>
          <w:bCs/>
          <w:bdr w:val="none" w:sz="0" w:space="0" w:color="auto" w:frame="1"/>
        </w:rPr>
        <w:t>6</w:t>
      </w:r>
      <w:r w:rsidRPr="00446CBD">
        <w:t>.</w:t>
      </w:r>
      <w:r w:rsidRPr="00446CBD">
        <w:rPr>
          <w:rFonts w:ascii="Times New Roman" w:hAnsi="Times New Roman" w:cs="Times New Roman"/>
        </w:rPr>
        <w:t xml:space="preserve"> </w:t>
      </w:r>
    </w:p>
    <w:p w14:paraId="7817F98E" w14:textId="09676D29" w:rsidR="00356D50" w:rsidRDefault="00B74B45" w:rsidP="00356D50">
      <w:pPr>
        <w:spacing w:after="120"/>
      </w:pPr>
      <w:r w:rsidRPr="008A01D3">
        <w:t>Enter the beginning and ending dates for your requested period of performance</w:t>
      </w:r>
      <w:r>
        <w:t xml:space="preserve"> (period of support)</w:t>
      </w:r>
      <w:r w:rsidRPr="008A01D3">
        <w:t>, i.e., the span</w:t>
      </w:r>
      <w:r w:rsidRPr="00446CBD">
        <w:t xml:space="preserve"> of time necessary to plan, execute, and close out your proposed project. The start date </w:t>
      </w:r>
      <w:r w:rsidRPr="00A807C8">
        <w:rPr>
          <w:i/>
          <w:iCs/>
        </w:rPr>
        <w:t>must</w:t>
      </w:r>
      <w:r w:rsidRPr="00446CBD">
        <w:t xml:space="preserve"> be the first day of the month, and the end date </w:t>
      </w:r>
      <w:r w:rsidRPr="00A807C8">
        <w:rPr>
          <w:i/>
          <w:iCs/>
        </w:rPr>
        <w:t>must</w:t>
      </w:r>
      <w:r w:rsidRPr="00446CBD">
        <w:t xml:space="preserve"> be the last day of the month</w:t>
      </w:r>
      <w:r w:rsidR="00132DDD">
        <w:t xml:space="preserve"> (</w:t>
      </w:r>
      <w:r w:rsidR="00132DDD" w:rsidRPr="00227893">
        <w:rPr>
          <w:i/>
          <w:iCs/>
        </w:rPr>
        <w:t>for example</w:t>
      </w:r>
      <w:r w:rsidR="00132DDD">
        <w:t>, 6/1/26 – 12/31/26)</w:t>
      </w:r>
      <w:r w:rsidRPr="00446CBD">
        <w:t>. The</w:t>
      </w:r>
      <w:r w:rsidR="00B37DD1">
        <w:t>se</w:t>
      </w:r>
      <w:r w:rsidRPr="00446CBD">
        <w:t xml:space="preserve"> dates will be used in the review of your application.</w:t>
      </w:r>
    </w:p>
    <w:p w14:paraId="09E47A84" w14:textId="62327A8D" w:rsidR="00B74B45" w:rsidRPr="004B6F15" w:rsidRDefault="00B74B45" w:rsidP="003540F3">
      <w:pPr>
        <w:widowControl w:val="0"/>
      </w:pPr>
      <w:r w:rsidRPr="00446CBD">
        <w:t xml:space="preserve">Generally, a period of performance of up to two years is allowed. </w:t>
      </w:r>
      <w:r w:rsidRPr="00446CBD">
        <w:rPr>
          <w:b/>
          <w:bCs/>
          <w:bdr w:val="none" w:sz="0" w:space="0" w:color="auto" w:frame="1"/>
        </w:rPr>
        <w:t xml:space="preserve">The two-year period is </w:t>
      </w:r>
      <w:r w:rsidRPr="00446CBD">
        <w:rPr>
          <w:b/>
          <w:bCs/>
          <w:bdr w:val="none" w:sz="0" w:space="0" w:color="auto" w:frame="1"/>
        </w:rPr>
        <w:lastRenderedPageBreak/>
        <w:t>intended to allow an applicant sufficient time to plan, execute, and close out its project, not to repeat a one-year project for a second year</w:t>
      </w:r>
      <w:r w:rsidRPr="00446CBD">
        <w:t xml:space="preserve">. Your </w:t>
      </w:r>
      <w:r w:rsidR="001D5291">
        <w:t xml:space="preserve">project </w:t>
      </w:r>
      <w:r w:rsidRPr="00446CBD">
        <w:t xml:space="preserve">budget should include only the </w:t>
      </w:r>
      <w:r w:rsidRPr="004B6F15">
        <w:t>activities and costs incurred during the period of performance</w:t>
      </w:r>
      <w:r w:rsidR="00132DDD" w:rsidRPr="004B6F15">
        <w:t xml:space="preserve"> </w:t>
      </w:r>
      <w:r w:rsidR="00B37DD1" w:rsidRPr="004B6F15">
        <w:t>requested here</w:t>
      </w:r>
      <w:r w:rsidRPr="004B6F15">
        <w:t xml:space="preserve">. </w:t>
      </w:r>
    </w:p>
    <w:p w14:paraId="1D3CCE41" w14:textId="77777777" w:rsidR="00B74B45" w:rsidRPr="00446CBD" w:rsidRDefault="00B74B45" w:rsidP="00B74B45">
      <w:pPr>
        <w:rPr>
          <w:bCs/>
          <w:szCs w:val="17"/>
        </w:rPr>
      </w:pPr>
    </w:p>
    <w:p w14:paraId="40C16536" w14:textId="77777777" w:rsidR="00B74B45" w:rsidRPr="008A01D3" w:rsidRDefault="00B74B45" w:rsidP="00B74B45">
      <w:pPr>
        <w:autoSpaceDE w:val="0"/>
        <w:autoSpaceDN w:val="0"/>
        <w:adjustRightInd w:val="0"/>
        <w:rPr>
          <w:rFonts w:cs="Calibri,Bold"/>
          <w:b/>
          <w:bCs/>
          <w:caps/>
        </w:rPr>
      </w:pPr>
      <w:r w:rsidRPr="008A01D3">
        <w:rPr>
          <w:rFonts w:cs="Calibri,Bold"/>
          <w:b/>
          <w:bCs/>
          <w:caps/>
        </w:rPr>
        <w:t>Schedule of Key Project Dates</w:t>
      </w:r>
      <w:r>
        <w:rPr>
          <w:rFonts w:cs="Calibri,Bold"/>
          <w:b/>
          <w:bCs/>
          <w:caps/>
        </w:rPr>
        <w:t>*</w:t>
      </w:r>
    </w:p>
    <w:p w14:paraId="56549B0A" w14:textId="3021A64A" w:rsidR="00B74B45" w:rsidRDefault="00B74B45" w:rsidP="00B74B45">
      <w:pPr>
        <w:autoSpaceDE w:val="0"/>
        <w:autoSpaceDN w:val="0"/>
        <w:adjustRightInd w:val="0"/>
        <w:spacing w:after="60"/>
        <w:rPr>
          <w:rFonts w:cs="Calibri,Bold"/>
          <w:b/>
          <w:bCs/>
        </w:rPr>
      </w:pPr>
      <w:r>
        <w:rPr>
          <w:rFonts w:cs="Calibri"/>
          <w:i/>
        </w:rPr>
        <w:t xml:space="preserve">Text box: </w:t>
      </w:r>
      <w:r w:rsidR="00D539C0" w:rsidRPr="008A01D3">
        <w:rPr>
          <w:rFonts w:cs="Calibri"/>
          <w:i/>
        </w:rPr>
        <w:t>1,500-character</w:t>
      </w:r>
      <w:r w:rsidRPr="008A01D3">
        <w:rPr>
          <w:rFonts w:cs="Calibri"/>
          <w:i/>
        </w:rPr>
        <w:t xml:space="preserve"> limit, including spaces</w:t>
      </w:r>
    </w:p>
    <w:p w14:paraId="06CCA0FC" w14:textId="2A251652" w:rsidR="00B74B45" w:rsidRPr="00CE06A6" w:rsidRDefault="00B74B45" w:rsidP="00B74B45">
      <w:pPr>
        <w:autoSpaceDE w:val="0"/>
        <w:autoSpaceDN w:val="0"/>
        <w:adjustRightInd w:val="0"/>
        <w:rPr>
          <w:rFonts w:cs="Calibri,Bold"/>
          <w:b/>
          <w:bCs/>
        </w:rPr>
      </w:pPr>
      <w:r>
        <w:rPr>
          <w:rFonts w:cs="Times New Roman"/>
        </w:rPr>
        <w:t xml:space="preserve">Provide a timeline of when activities </w:t>
      </w:r>
      <w:r w:rsidR="00D539C0">
        <w:rPr>
          <w:rFonts w:cs="Times New Roman"/>
        </w:rPr>
        <w:t xml:space="preserve">described in the </w:t>
      </w:r>
      <w:r>
        <w:rPr>
          <w:rFonts w:cs="Times New Roman"/>
        </w:rPr>
        <w:t xml:space="preserve">Project Description will occur. Be sure to include when key artistic decisions will be made, project phases, and events, as applicable. </w:t>
      </w:r>
      <w:r w:rsidRPr="00CE06A6">
        <w:rPr>
          <w:rFonts w:cs="Times New Roman"/>
        </w:rPr>
        <w:t xml:space="preserve">If you </w:t>
      </w:r>
      <w:r>
        <w:rPr>
          <w:rFonts w:cs="Times New Roman"/>
        </w:rPr>
        <w:t>describe</w:t>
      </w:r>
      <w:r w:rsidRPr="00CE06A6">
        <w:rPr>
          <w:rFonts w:cs="Times New Roman"/>
        </w:rPr>
        <w:t xml:space="preserve"> activities that occur </w:t>
      </w:r>
      <w:r>
        <w:rPr>
          <w:rFonts w:cs="Times New Roman"/>
        </w:rPr>
        <w:t>outside of the period of performance</w:t>
      </w:r>
      <w:r w:rsidR="00E74B58" w:rsidRPr="00E74B58">
        <w:rPr>
          <w:rFonts w:cs="Times New Roman"/>
        </w:rPr>
        <w:t xml:space="preserve"> </w:t>
      </w:r>
      <w:r w:rsidR="00E74B58">
        <w:rPr>
          <w:rFonts w:cs="Times New Roman"/>
        </w:rPr>
        <w:t>for context</w:t>
      </w:r>
      <w:r>
        <w:rPr>
          <w:rFonts w:cs="Times New Roman"/>
        </w:rPr>
        <w:t>,</w:t>
      </w:r>
      <w:r w:rsidRPr="00CE06A6">
        <w:rPr>
          <w:rFonts w:cs="Times New Roman"/>
        </w:rPr>
        <w:t xml:space="preserve"> </w:t>
      </w:r>
      <w:r w:rsidRPr="00CE06A6">
        <w:rPr>
          <w:rFonts w:ascii="Calibri" w:hAnsi="Calibri" w:cs="Arial"/>
        </w:rPr>
        <w:t>indicate</w:t>
      </w:r>
      <w:r w:rsidR="00E74B58">
        <w:rPr>
          <w:rFonts w:ascii="Calibri" w:hAnsi="Calibri" w:cs="Arial"/>
        </w:rPr>
        <w:t xml:space="preserve"> these</w:t>
      </w:r>
      <w:r w:rsidRPr="00CE06A6">
        <w:rPr>
          <w:rFonts w:ascii="Calibri" w:hAnsi="Calibri" w:cs="Arial"/>
        </w:rPr>
        <w:t xml:space="preserve"> by adding an asterisk (*)</w:t>
      </w:r>
      <w:r>
        <w:rPr>
          <w:rFonts w:ascii="Calibri" w:hAnsi="Calibri" w:cs="Arial"/>
        </w:rPr>
        <w:t xml:space="preserve">. Only include costs in your Project Budget that </w:t>
      </w:r>
      <w:r w:rsidR="00D539C0">
        <w:rPr>
          <w:rFonts w:ascii="Calibri" w:hAnsi="Calibri" w:cs="Arial"/>
        </w:rPr>
        <w:t xml:space="preserve">relate to activities taking </w:t>
      </w:r>
      <w:r>
        <w:rPr>
          <w:rFonts w:ascii="Calibri" w:hAnsi="Calibri" w:cs="Arial"/>
        </w:rPr>
        <w:t>place during the period of performance</w:t>
      </w:r>
      <w:r w:rsidRPr="00CE06A6">
        <w:rPr>
          <w:rFonts w:cs="Calibri"/>
        </w:rPr>
        <w:t xml:space="preserve">. </w:t>
      </w:r>
    </w:p>
    <w:p w14:paraId="7348888F" w14:textId="77777777" w:rsidR="00B74B45" w:rsidRDefault="00B74B45" w:rsidP="00B74B45"/>
    <w:p w14:paraId="40ABCBD0" w14:textId="77777777" w:rsidR="00B74B45" w:rsidRPr="008A01D3" w:rsidRDefault="00B74B45" w:rsidP="00B74B45">
      <w:pPr>
        <w:rPr>
          <w:rFonts w:cs="Calibri,Bold"/>
          <w:b/>
          <w:bCs/>
          <w:caps/>
        </w:rPr>
      </w:pPr>
      <w:bookmarkStart w:id="69" w:name="_Hlk78972648"/>
      <w:r w:rsidRPr="008A01D3">
        <w:rPr>
          <w:rFonts w:cs="Calibri,Bold"/>
          <w:b/>
          <w:bCs/>
          <w:caps/>
        </w:rPr>
        <w:t xml:space="preserve">Engagement with Intended </w:t>
      </w:r>
      <w:r w:rsidRPr="008A01D3">
        <w:rPr>
          <w:rStyle w:val="Strong"/>
          <w:rFonts w:cs="Times New Roman"/>
          <w:caps/>
        </w:rPr>
        <w:t>Community</w:t>
      </w:r>
      <w:r>
        <w:rPr>
          <w:rStyle w:val="Strong"/>
          <w:rFonts w:cs="Times New Roman"/>
          <w:caps/>
        </w:rPr>
        <w:t>,</w:t>
      </w:r>
      <w:r w:rsidRPr="00D65445">
        <w:rPr>
          <w:rStyle w:val="Strong"/>
          <w:rFonts w:cs="Times New Roman"/>
          <w:caps/>
        </w:rPr>
        <w:t xml:space="preserve"> </w:t>
      </w:r>
      <w:r w:rsidRPr="00DC76A5">
        <w:rPr>
          <w:rStyle w:val="Strong"/>
          <w:rFonts w:cs="Times New Roman"/>
          <w:caps/>
        </w:rPr>
        <w:t>Participants</w:t>
      </w:r>
      <w:r>
        <w:rPr>
          <w:rStyle w:val="Strong"/>
          <w:rFonts w:cs="Times New Roman"/>
          <w:caps/>
        </w:rPr>
        <w:t xml:space="preserve"> &amp; </w:t>
      </w:r>
      <w:r w:rsidRPr="008A01D3">
        <w:rPr>
          <w:rStyle w:val="Strong"/>
          <w:rFonts w:cs="Times New Roman"/>
          <w:caps/>
        </w:rPr>
        <w:t>Audience</w:t>
      </w:r>
      <w:r>
        <w:rPr>
          <w:rStyle w:val="Strong"/>
          <w:rFonts w:cs="Times New Roman"/>
          <w:caps/>
        </w:rPr>
        <w:t>*</w:t>
      </w:r>
    </w:p>
    <w:p w14:paraId="19B6B9C4" w14:textId="660EA7B3" w:rsidR="00B74B45" w:rsidRPr="008A01D3" w:rsidRDefault="00B74B45" w:rsidP="00B74B45">
      <w:pPr>
        <w:spacing w:after="60"/>
        <w:rPr>
          <w:rFonts w:cs="Calibri,Bold"/>
          <w:bCs/>
          <w:i/>
        </w:rPr>
      </w:pPr>
      <w:r w:rsidRPr="008A01D3">
        <w:rPr>
          <w:rFonts w:cs="Calibri,Bold"/>
          <w:bCs/>
          <w:i/>
        </w:rPr>
        <w:t xml:space="preserve">Text box: </w:t>
      </w:r>
      <w:bookmarkEnd w:id="69"/>
      <w:r w:rsidR="00D539C0" w:rsidRPr="008A01D3">
        <w:rPr>
          <w:rFonts w:cs="Calibri,Bold"/>
          <w:bCs/>
          <w:i/>
        </w:rPr>
        <w:t>2,000-character</w:t>
      </w:r>
      <w:r w:rsidRPr="008A01D3">
        <w:rPr>
          <w:rFonts w:cs="Calibri,Bold"/>
          <w:bCs/>
          <w:i/>
        </w:rPr>
        <w:t xml:space="preserve"> limit, including spaces</w:t>
      </w:r>
    </w:p>
    <w:p w14:paraId="12014775" w14:textId="4CC0A591" w:rsidR="00B74B45" w:rsidRDefault="00B74B45" w:rsidP="00B74B45">
      <w:pPr>
        <w:rPr>
          <w:rFonts w:cs="Calibri,Bold"/>
          <w:bCs/>
        </w:rPr>
      </w:pPr>
      <w:r w:rsidRPr="00CE06A6">
        <w:rPr>
          <w:rFonts w:cs="Calibri,Bold"/>
          <w:bCs/>
        </w:rPr>
        <w:t xml:space="preserve">Describe the intended </w:t>
      </w:r>
      <w:r>
        <w:rPr>
          <w:rFonts w:cs="Calibri,Bold"/>
          <w:bCs/>
        </w:rPr>
        <w:t xml:space="preserve">communities, participants, or audiences involved in the project activities, and how they will benefit. Clearly explain how you will engage these groups. Include the demographics of your intended </w:t>
      </w:r>
      <w:r w:rsidRPr="00715737">
        <w:rPr>
          <w:rFonts w:cs="Calibri,Bold"/>
          <w:bCs/>
        </w:rPr>
        <w:t xml:space="preserve">communities, </w:t>
      </w:r>
      <w:r w:rsidR="00AF7844" w:rsidRPr="00715737">
        <w:rPr>
          <w:rFonts w:cs="Calibri,Bold"/>
          <w:bCs/>
        </w:rPr>
        <w:t>participants,</w:t>
      </w:r>
      <w:r w:rsidRPr="00715737">
        <w:rPr>
          <w:rFonts w:cs="Calibri,Bold"/>
          <w:bCs/>
        </w:rPr>
        <w:t xml:space="preserve"> and/or audiences.</w:t>
      </w:r>
      <w:r>
        <w:rPr>
          <w:rFonts w:cs="Calibri,Bold"/>
          <w:bCs/>
        </w:rPr>
        <w:t xml:space="preserve"> </w:t>
      </w:r>
    </w:p>
    <w:p w14:paraId="561F1045" w14:textId="77777777" w:rsidR="00B74B45" w:rsidRPr="00910DBE" w:rsidRDefault="00B74B45" w:rsidP="00B74B45"/>
    <w:p w14:paraId="00C00CD3" w14:textId="31775842" w:rsidR="00B74B45" w:rsidRDefault="00B74B45" w:rsidP="00B74B45">
      <w:pPr>
        <w:rPr>
          <w:rFonts w:cs="Calibri,Bold"/>
          <w:bCs/>
        </w:rPr>
      </w:pPr>
      <w:r w:rsidRPr="00CE06A6">
        <w:rPr>
          <w:rFonts w:cs="Calibri,Bold"/>
          <w:bCs/>
        </w:rPr>
        <w:t xml:space="preserve">Where </w:t>
      </w:r>
      <w:r>
        <w:rPr>
          <w:rFonts w:cs="Calibri,Bold"/>
          <w:bCs/>
        </w:rPr>
        <w:t>applicable</w:t>
      </w:r>
      <w:r w:rsidRPr="00CE06A6">
        <w:rPr>
          <w:rFonts w:cs="Calibri,Bold"/>
          <w:bCs/>
        </w:rPr>
        <w:t xml:space="preserve">, describe how this project will engage </w:t>
      </w:r>
      <w:r w:rsidR="00687A95">
        <w:rPr>
          <w:rFonts w:cs="Calibri,Bold"/>
          <w:bCs/>
        </w:rPr>
        <w:t>underserved groups/communit</w:t>
      </w:r>
      <w:r w:rsidR="00AD304D">
        <w:rPr>
          <w:rFonts w:cs="Calibri,Bold"/>
          <w:bCs/>
        </w:rPr>
        <w:t>i</w:t>
      </w:r>
      <w:r w:rsidR="00687A95">
        <w:rPr>
          <w:rFonts w:cs="Calibri,Bold"/>
          <w:bCs/>
        </w:rPr>
        <w:t>es</w:t>
      </w:r>
      <w:r>
        <w:rPr>
          <w:rFonts w:cs="Calibri,Bold"/>
          <w:bCs/>
        </w:rPr>
        <w:t xml:space="preserve"> whose opportunities to experience</w:t>
      </w:r>
      <w:r w:rsidR="001801B4">
        <w:rPr>
          <w:rFonts w:cs="Calibri,Bold"/>
          <w:bCs/>
        </w:rPr>
        <w:t xml:space="preserve"> or participate in</w:t>
      </w:r>
      <w:r>
        <w:rPr>
          <w:rFonts w:cs="Calibri,Bold"/>
          <w:bCs/>
        </w:rPr>
        <w:t xml:space="preserve"> the arts </w:t>
      </w:r>
      <w:r w:rsidR="001801B4">
        <w:rPr>
          <w:rFonts w:cs="Calibri,Bold"/>
          <w:bCs/>
        </w:rPr>
        <w:t>are</w:t>
      </w:r>
      <w:r>
        <w:rPr>
          <w:rFonts w:cs="Calibri,Bold"/>
          <w:bCs/>
        </w:rPr>
        <w:t xml:space="preserve"> limited </w:t>
      </w:r>
      <w:r w:rsidRPr="001A291F">
        <w:rPr>
          <w:rFonts w:cs="Calibri,Bold"/>
          <w:bCs/>
        </w:rPr>
        <w:t>by factors such as geography, ethnicity, economic status, and/or disability.</w:t>
      </w:r>
    </w:p>
    <w:p w14:paraId="62B8A163" w14:textId="77777777" w:rsidR="00B74B45" w:rsidRPr="00910DBE" w:rsidRDefault="00B74B45" w:rsidP="00B74B45"/>
    <w:p w14:paraId="60144FA5" w14:textId="77777777" w:rsidR="00B74B45" w:rsidRDefault="00B74B45" w:rsidP="00B74B45">
      <w:pPr>
        <w:rPr>
          <w:rFonts w:cs="Calibri,Bold"/>
          <w:bCs/>
        </w:rPr>
      </w:pPr>
      <w:r>
        <w:rPr>
          <w:rFonts w:cs="Calibri,Bold"/>
          <w:bCs/>
        </w:rPr>
        <w:t xml:space="preserve">Where applicable, include how you will involve and accommodate people with disabilities </w:t>
      </w:r>
      <w:r w:rsidRPr="00E145E9">
        <w:rPr>
          <w:rFonts w:cs="Calibri,Bold"/>
          <w:bCs/>
        </w:rPr>
        <w:t xml:space="preserve">(as artists, performers, teaching artists, students, participants, staff, and/or audiences) in the planning, creation, and/or implementation of your project activities. </w:t>
      </w:r>
    </w:p>
    <w:p w14:paraId="06405BD7" w14:textId="77777777" w:rsidR="00B74B45" w:rsidRPr="00910DBE" w:rsidRDefault="00B74B45" w:rsidP="00B74B45">
      <w:bookmarkStart w:id="70" w:name="_Hlk105583493"/>
    </w:p>
    <w:p w14:paraId="6E0FF3FC" w14:textId="441AAF88" w:rsidR="00B74B45" w:rsidRDefault="00B74B45" w:rsidP="00B74B45">
      <w:pPr>
        <w:rPr>
          <w:rFonts w:cs="Calibri,Bold"/>
          <w:bCs/>
        </w:rPr>
      </w:pPr>
      <w:r w:rsidRPr="00910DBE">
        <w:t>As a reminder, in the federal-funding context, a focus on a particular group or demographic</w:t>
      </w:r>
      <w:r w:rsidRPr="00E145E9">
        <w:rPr>
          <w:rFonts w:cs="Calibri,Bold"/>
          <w:bCs/>
        </w:rPr>
        <w:t xml:space="preserve"> </w:t>
      </w:r>
      <w:r>
        <w:rPr>
          <w:rFonts w:cs="Calibri,Bold"/>
          <w:bCs/>
        </w:rPr>
        <w:t>may be</w:t>
      </w:r>
      <w:r w:rsidRPr="00E145E9">
        <w:rPr>
          <w:rFonts w:cs="Calibri,Bold"/>
          <w:bCs/>
        </w:rPr>
        <w:t xml:space="preserve"> permissible, but exclusion is not. </w:t>
      </w:r>
      <w:bookmarkStart w:id="71" w:name="_Hlk135223520"/>
      <w:bookmarkStart w:id="72" w:name="_Hlk105583747"/>
      <w:r w:rsidRPr="00BC7E7A">
        <w:rPr>
          <w:rFonts w:cs="Calibri,Bold"/>
          <w:bCs/>
        </w:rPr>
        <w:t>This extends to hiring practices, artist selection processes, and audience engagement.</w:t>
      </w:r>
      <w:bookmarkEnd w:id="71"/>
      <w:r>
        <w:rPr>
          <w:rFonts w:cs="Calibri,Bold"/>
          <w:bCs/>
        </w:rPr>
        <w:t xml:space="preserve"> </w:t>
      </w:r>
      <w:r w:rsidRPr="004A6594">
        <w:rPr>
          <w:rFonts w:cs="Calibri,Bold"/>
          <w:bCs/>
        </w:rPr>
        <w:t>Your application should make it clear that project activities are not exclusionary.</w:t>
      </w:r>
      <w:r>
        <w:rPr>
          <w:rFonts w:cs="Calibri,Bold"/>
          <w:bCs/>
        </w:rPr>
        <w:t xml:space="preserve"> </w:t>
      </w:r>
      <w:r w:rsidRPr="00E145E9">
        <w:rPr>
          <w:rFonts w:cs="Calibri,Bold"/>
          <w:bCs/>
        </w:rPr>
        <w:t>Please review the</w:t>
      </w:r>
      <w:r>
        <w:rPr>
          <w:rFonts w:cs="Calibri,Bold"/>
          <w:bCs/>
        </w:rPr>
        <w:t xml:space="preserve"> </w:t>
      </w:r>
      <w:hyperlink r:id="rId57" w:anchor="assurance" w:history="1">
        <w:r w:rsidRPr="00A42288">
          <w:rPr>
            <w:rStyle w:val="Hyperlink"/>
            <w:rFonts w:cs="Calibri,Bold"/>
            <w:bCs/>
          </w:rPr>
          <w:t>Assurance of Compliance</w:t>
        </w:r>
      </w:hyperlink>
      <w:r>
        <w:rPr>
          <w:rFonts w:cs="Calibri,Bold"/>
          <w:bCs/>
        </w:rPr>
        <w:t>, as well as</w:t>
      </w:r>
      <w:r w:rsidRPr="00E145E9">
        <w:rPr>
          <w:rFonts w:cs="Calibri,Bold"/>
          <w:bCs/>
        </w:rPr>
        <w:t xml:space="preserve"> </w:t>
      </w:r>
      <w:hyperlink r:id="rId58" w:history="1">
        <w:r w:rsidRPr="00F53C78">
          <w:rPr>
            <w:rStyle w:val="Hyperlink"/>
            <w:rFonts w:cs="Calibri,Bold"/>
            <w:bCs/>
          </w:rPr>
          <w:t>NEA Civil Rights guidance</w:t>
        </w:r>
      </w:hyperlink>
      <w:r w:rsidRPr="00E145E9">
        <w:rPr>
          <w:rFonts w:cs="Calibri,Bold"/>
          <w:bCs/>
        </w:rPr>
        <w:t xml:space="preserve"> on our website including </w:t>
      </w:r>
      <w:r>
        <w:rPr>
          <w:rFonts w:cs="Calibri,Bold"/>
          <w:bCs/>
        </w:rPr>
        <w:t>this archived</w:t>
      </w:r>
      <w:r w:rsidRPr="00E145E9">
        <w:rPr>
          <w:rFonts w:cs="Calibri,Bold"/>
          <w:bCs/>
        </w:rPr>
        <w:t xml:space="preserve"> webinar</w:t>
      </w:r>
      <w:r>
        <w:rPr>
          <w:rFonts w:cs="Calibri,Bold"/>
          <w:bCs/>
        </w:rPr>
        <w:t>:</w:t>
      </w:r>
      <w:r w:rsidRPr="00E145E9">
        <w:rPr>
          <w:rFonts w:cs="Calibri,Bold"/>
          <w:bCs/>
        </w:rPr>
        <w:t xml:space="preserve"> </w:t>
      </w:r>
      <w:hyperlink r:id="rId59" w:history="1">
        <w:r w:rsidRPr="00F53C78">
          <w:rPr>
            <w:rStyle w:val="Hyperlink"/>
            <w:rFonts w:cs="Calibri,Bold"/>
            <w:bCs/>
          </w:rPr>
          <w:t>Things to Know Before You Apply: Federal Civil Rights and Your Grants Application</w:t>
        </w:r>
      </w:hyperlink>
      <w:r w:rsidRPr="00E145E9">
        <w:rPr>
          <w:rFonts w:cs="Calibri,Bold"/>
          <w:bCs/>
        </w:rPr>
        <w:t>.</w:t>
      </w:r>
      <w:bookmarkEnd w:id="72"/>
    </w:p>
    <w:bookmarkEnd w:id="70"/>
    <w:p w14:paraId="7510032E" w14:textId="77777777" w:rsidR="00B74B45" w:rsidRDefault="00B74B45" w:rsidP="00B74B45">
      <w:pPr>
        <w:rPr>
          <w:rFonts w:cs="Calibri,Bold"/>
          <w:bCs/>
        </w:rPr>
      </w:pPr>
    </w:p>
    <w:p w14:paraId="0256E6A3" w14:textId="77777777" w:rsidR="00B74B45" w:rsidRPr="008A01D3" w:rsidRDefault="00B74B45" w:rsidP="00B74B45">
      <w:pPr>
        <w:autoSpaceDE w:val="0"/>
        <w:autoSpaceDN w:val="0"/>
        <w:adjustRightInd w:val="0"/>
        <w:rPr>
          <w:rFonts w:cs="Calibri,Bold"/>
          <w:b/>
          <w:bCs/>
          <w:caps/>
        </w:rPr>
      </w:pPr>
      <w:bookmarkStart w:id="73" w:name="_Hlk109831744"/>
      <w:r w:rsidRPr="008A01D3">
        <w:rPr>
          <w:rFonts w:cs="Calibri,Bold"/>
          <w:b/>
          <w:bCs/>
          <w:caps/>
        </w:rPr>
        <w:t xml:space="preserve">Project Goals and </w:t>
      </w:r>
      <w:r>
        <w:rPr>
          <w:rFonts w:cs="Calibri,Bold"/>
          <w:b/>
          <w:bCs/>
          <w:caps/>
        </w:rPr>
        <w:t>Monitoring*</w:t>
      </w:r>
    </w:p>
    <w:p w14:paraId="5ADAB67B" w14:textId="69F1C831" w:rsidR="00B74B45" w:rsidRPr="008A01D3" w:rsidRDefault="00B74B45" w:rsidP="00B74B45">
      <w:pPr>
        <w:autoSpaceDE w:val="0"/>
        <w:autoSpaceDN w:val="0"/>
        <w:adjustRightInd w:val="0"/>
        <w:spacing w:after="60"/>
        <w:rPr>
          <w:i/>
        </w:rPr>
      </w:pPr>
      <w:r w:rsidRPr="008A01D3">
        <w:rPr>
          <w:i/>
        </w:rPr>
        <w:t xml:space="preserve">Text box: </w:t>
      </w:r>
      <w:r w:rsidR="00D539C0" w:rsidRPr="008A01D3">
        <w:rPr>
          <w:i/>
        </w:rPr>
        <w:t>1,000-character</w:t>
      </w:r>
      <w:r w:rsidRPr="008A01D3">
        <w:rPr>
          <w:i/>
        </w:rPr>
        <w:t xml:space="preserve"> limit, including spaces</w:t>
      </w:r>
    </w:p>
    <w:p w14:paraId="1742FA72" w14:textId="06024975" w:rsidR="00B74B45" w:rsidRDefault="00B74B45" w:rsidP="003540F3">
      <w:pPr>
        <w:autoSpaceDE w:val="0"/>
        <w:autoSpaceDN w:val="0"/>
        <w:adjustRightInd w:val="0"/>
        <w:rPr>
          <w:rFonts w:cstheme="minorHAnsi"/>
        </w:rPr>
      </w:pPr>
      <w:bookmarkStart w:id="74" w:name="_Hlk105079191"/>
      <w:r w:rsidRPr="00A72E49">
        <w:rPr>
          <w:rFonts w:cs="Calibri,Bold"/>
          <w:bCs/>
        </w:rPr>
        <w:t>What are your goals for this project? What do you hope you and/or those involved will learn or experience? Describe how you will monitor progress toward your project goals. Examples of monitoring activities include surveys of program participants, measuring attendance, and third-party program evaluations, among others. If applicable, include plans to share learnings and outcomes.</w:t>
      </w:r>
      <w:bookmarkEnd w:id="74"/>
      <w:r w:rsidR="00BA0563">
        <w:rPr>
          <w:rFonts w:cs="Calibri,Bold"/>
          <w:bCs/>
        </w:rPr>
        <w:t xml:space="preserve"> </w:t>
      </w:r>
      <w:bookmarkStart w:id="75" w:name="_Hlk105079993"/>
      <w:bookmarkStart w:id="76" w:name="_Hlk105079894"/>
      <w:r w:rsidR="00AD1F38">
        <w:rPr>
          <w:rFonts w:cs="Calibri,Bold"/>
          <w:bCs/>
        </w:rPr>
        <w:t>(</w:t>
      </w:r>
      <w:r w:rsidRPr="003540F3">
        <w:rPr>
          <w:rFonts w:cstheme="minorHAnsi"/>
          <w:i/>
          <w:iCs/>
        </w:rPr>
        <w:t>Note</w:t>
      </w:r>
      <w:r w:rsidRPr="00A72E49">
        <w:rPr>
          <w:rFonts w:cstheme="minorHAnsi"/>
        </w:rPr>
        <w:t xml:space="preserve">: If your project involves directly collecting sensitive data from program participants, such as personally identifiable information or data from vulnerable populations, </w:t>
      </w:r>
      <w:r w:rsidR="00D1409E">
        <w:rPr>
          <w:rFonts w:cstheme="minorHAnsi"/>
        </w:rPr>
        <w:t xml:space="preserve">review </w:t>
      </w:r>
      <w:hyperlink r:id="rId60" w:history="1">
        <w:r w:rsidR="00923A7F">
          <w:rPr>
            <w:rStyle w:val="Hyperlink"/>
            <w:rFonts w:ascii="Calibri" w:eastAsia="Times New Roman" w:hAnsi="Calibri" w:cs="Calibri"/>
          </w:rPr>
          <w:t>Resources on Program Evaluation and Performance Measurement</w:t>
        </w:r>
      </w:hyperlink>
      <w:r w:rsidR="00D1409E">
        <w:rPr>
          <w:rFonts w:cstheme="minorHAnsi"/>
        </w:rPr>
        <w:t>.</w:t>
      </w:r>
      <w:bookmarkEnd w:id="73"/>
      <w:bookmarkEnd w:id="75"/>
      <w:bookmarkEnd w:id="76"/>
      <w:r w:rsidR="00AD1F38">
        <w:rPr>
          <w:rFonts w:cstheme="minorHAnsi"/>
        </w:rPr>
        <w:t>)</w:t>
      </w:r>
    </w:p>
    <w:p w14:paraId="7F8E9F02" w14:textId="77777777" w:rsidR="00B74B45" w:rsidRDefault="00B74B45" w:rsidP="00B74B45">
      <w:pPr>
        <w:rPr>
          <w:rFonts w:cs="Calibri,Bold"/>
          <w:b/>
          <w:bCs/>
          <w:caps/>
        </w:rPr>
      </w:pPr>
    </w:p>
    <w:p w14:paraId="1D770764" w14:textId="77777777" w:rsidR="00B74B45" w:rsidRPr="008A01D3" w:rsidRDefault="00B74B45" w:rsidP="00B74B45">
      <w:pPr>
        <w:rPr>
          <w:rFonts w:cs="Calibri,Bold"/>
          <w:b/>
          <w:bCs/>
          <w:caps/>
        </w:rPr>
      </w:pPr>
      <w:r>
        <w:rPr>
          <w:rFonts w:cs="Calibri,Bold"/>
          <w:b/>
          <w:bCs/>
          <w:caps/>
        </w:rPr>
        <w:lastRenderedPageBreak/>
        <w:t>Other</w:t>
      </w:r>
      <w:r w:rsidRPr="008A01D3">
        <w:rPr>
          <w:rFonts w:cs="Calibri,Bold"/>
          <w:b/>
          <w:bCs/>
          <w:caps/>
        </w:rPr>
        <w:t xml:space="preserve"> project information</w:t>
      </w:r>
      <w:r>
        <w:rPr>
          <w:rFonts w:cs="Calibri,Bold"/>
          <w:b/>
          <w:bCs/>
          <w:caps/>
        </w:rPr>
        <w:t xml:space="preserve"> (Optional)</w:t>
      </w:r>
    </w:p>
    <w:p w14:paraId="7A633DF3" w14:textId="407EBF7E" w:rsidR="00B74B45" w:rsidRPr="00377D15" w:rsidRDefault="00B74B45" w:rsidP="00B74B45">
      <w:pPr>
        <w:spacing w:after="60"/>
        <w:rPr>
          <w:rFonts w:cs="Calibri,Bold"/>
          <w:bCs/>
          <w:i/>
        </w:rPr>
      </w:pPr>
      <w:r w:rsidRPr="00377D15">
        <w:rPr>
          <w:rFonts w:cs="Calibri,Bold"/>
          <w:bCs/>
          <w:i/>
        </w:rPr>
        <w:t xml:space="preserve">Text box: </w:t>
      </w:r>
      <w:r w:rsidR="00D539C0" w:rsidRPr="00377D15">
        <w:rPr>
          <w:rFonts w:cs="Calibri,Bold"/>
          <w:bCs/>
          <w:i/>
        </w:rPr>
        <w:t>500-character</w:t>
      </w:r>
      <w:r w:rsidRPr="00377D15">
        <w:rPr>
          <w:rFonts w:cs="Calibri,Bold"/>
          <w:bCs/>
          <w:i/>
        </w:rPr>
        <w:t xml:space="preserve"> limit, including spaces</w:t>
      </w:r>
    </w:p>
    <w:p w14:paraId="3D4CAD37" w14:textId="4C4C7D13" w:rsidR="00B74B45" w:rsidRDefault="00B74B45" w:rsidP="00B74B45">
      <w:r w:rsidRPr="00AD6EE1">
        <w:rPr>
          <w:rFonts w:cs="Calibri,Bold"/>
          <w:bCs/>
        </w:rPr>
        <w:t xml:space="preserve">If there is anything else that would be essential for panelists to understand about your </w:t>
      </w:r>
      <w:r>
        <w:rPr>
          <w:rFonts w:cs="Calibri,Bold"/>
          <w:bCs/>
        </w:rPr>
        <w:t>project</w:t>
      </w:r>
      <w:r w:rsidRPr="00AD6EE1">
        <w:rPr>
          <w:rFonts w:cs="Calibri,Bold"/>
          <w:bCs/>
        </w:rPr>
        <w:t xml:space="preserve"> relative to the review criteria, provide it here. Do not use this space to continue an answer from earlier questions.</w:t>
      </w:r>
    </w:p>
    <w:p w14:paraId="1C885AAF" w14:textId="360BB4A1" w:rsidR="00B74B45" w:rsidRDefault="00B74B45" w:rsidP="00B74B45"/>
    <w:p w14:paraId="623AB953" w14:textId="3A6C0428" w:rsidR="00B74B45" w:rsidRDefault="00B74B45" w:rsidP="00B74B45">
      <w:pPr>
        <w:pStyle w:val="Heading5"/>
      </w:pPr>
      <w:bookmarkStart w:id="77" w:name="_Toc184382855"/>
      <w:r w:rsidRPr="006B5186">
        <w:t>Subtab</w:t>
      </w:r>
      <w:r>
        <w:t>: Project Partners &amp; Key Individuals</w:t>
      </w:r>
      <w:bookmarkEnd w:id="77"/>
    </w:p>
    <w:p w14:paraId="7BB7BD6E" w14:textId="6957911D" w:rsidR="00B74B45" w:rsidRDefault="00646161" w:rsidP="00B74B45">
      <w:pPr>
        <w:autoSpaceDE w:val="0"/>
        <w:autoSpaceDN w:val="0"/>
        <w:adjustRightInd w:val="0"/>
        <w:rPr>
          <w:rFonts w:ascii="Calibri" w:eastAsia="Calibri" w:hAnsi="Calibri" w:cs="Times New Roman"/>
          <w:bCs/>
        </w:rPr>
      </w:pPr>
      <w:r>
        <w:rPr>
          <w:b/>
        </w:rPr>
        <w:t>Include</w:t>
      </w:r>
      <w:r w:rsidR="0030683F">
        <w:t xml:space="preserve"> </w:t>
      </w:r>
      <w:r w:rsidR="00B74B45" w:rsidRPr="000F4C39">
        <w:rPr>
          <w:b/>
          <w:i/>
        </w:rPr>
        <w:t>at least one and up to ten</w:t>
      </w:r>
      <w:r w:rsidR="00B74B45" w:rsidRPr="000F4C39">
        <w:rPr>
          <w:b/>
        </w:rPr>
        <w:t xml:space="preserve"> key individuals</w:t>
      </w:r>
      <w:r w:rsidR="00B74B45" w:rsidRPr="00571F40">
        <w:t xml:space="preserve"> (such as staff, artists, teaching artists, collaborators, consultants, mentors) </w:t>
      </w:r>
      <w:r w:rsidR="00B74B45" w:rsidRPr="000F4C39">
        <w:rPr>
          <w:b/>
        </w:rPr>
        <w:t>and/or partner organizations</w:t>
      </w:r>
      <w:r w:rsidR="00B74B45" w:rsidRPr="00571F40">
        <w:t xml:space="preserve"> involved in the project</w:t>
      </w:r>
      <w:r w:rsidR="00B74B45">
        <w:t xml:space="preserve">. </w:t>
      </w:r>
      <w:bookmarkStart w:id="78" w:name="_Hlk109375530"/>
      <w:r w:rsidR="00FC0882">
        <w:rPr>
          <w:rFonts w:ascii="Calibri" w:eastAsia="Calibri" w:hAnsi="Calibri" w:cs="Arial"/>
        </w:rPr>
        <w:t>O</w:t>
      </w:r>
      <w:r w:rsidR="00B74B45" w:rsidRPr="00AF5FF2" w:rsidDel="00F712E4">
        <w:rPr>
          <w:rFonts w:ascii="Calibri" w:eastAsia="Calibri" w:hAnsi="Calibri" w:cs="Arial"/>
        </w:rPr>
        <w:t xml:space="preserve">rganizations that only provide money are not considered partners. Funders are not excluded from being partners, but they must also </w:t>
      </w:r>
      <w:r w:rsidR="00E56324">
        <w:rPr>
          <w:rFonts w:ascii="Calibri" w:eastAsia="Calibri" w:hAnsi="Calibri" w:cs="Arial"/>
        </w:rPr>
        <w:t xml:space="preserve">provide </w:t>
      </w:r>
      <w:r w:rsidR="00FF0B3C">
        <w:rPr>
          <w:rFonts w:ascii="Calibri" w:eastAsia="Calibri" w:hAnsi="Calibri" w:cs="Arial"/>
        </w:rPr>
        <w:t>staff</w:t>
      </w:r>
      <w:r w:rsidR="00E56324">
        <w:rPr>
          <w:rFonts w:ascii="Calibri" w:eastAsia="Calibri" w:hAnsi="Calibri" w:cs="Arial"/>
        </w:rPr>
        <w:t>ing</w:t>
      </w:r>
      <w:r w:rsidR="00FF0B3C">
        <w:rPr>
          <w:rFonts w:ascii="Calibri" w:eastAsia="Calibri" w:hAnsi="Calibri" w:cs="Arial"/>
        </w:rPr>
        <w:t xml:space="preserve"> or other professional support</w:t>
      </w:r>
      <w:r w:rsidR="00B74B45" w:rsidRPr="00AF5FF2" w:rsidDel="00F712E4">
        <w:rPr>
          <w:rFonts w:ascii="Calibri" w:eastAsia="Calibri" w:hAnsi="Calibri" w:cs="Arial"/>
        </w:rPr>
        <w:t>, or actively participate in another way</w:t>
      </w:r>
      <w:r w:rsidR="00B74B45">
        <w:rPr>
          <w:rFonts w:ascii="Calibri" w:eastAsia="Calibri" w:hAnsi="Calibri" w:cs="Arial"/>
        </w:rPr>
        <w:t xml:space="preserve"> to be considered partners</w:t>
      </w:r>
      <w:r w:rsidR="00B74B45" w:rsidRPr="00AF5FF2" w:rsidDel="00F712E4">
        <w:rPr>
          <w:rFonts w:ascii="Calibri" w:eastAsia="Calibri" w:hAnsi="Calibri" w:cs="Arial"/>
        </w:rPr>
        <w:t>.</w:t>
      </w:r>
      <w:bookmarkEnd w:id="78"/>
    </w:p>
    <w:p w14:paraId="18EA7BC4" w14:textId="77777777" w:rsidR="00FF5591" w:rsidRDefault="00FF5591" w:rsidP="00FF5591">
      <w:pPr>
        <w:rPr>
          <w:i/>
          <w:iCs/>
        </w:rPr>
      </w:pPr>
    </w:p>
    <w:p w14:paraId="237BDCBB" w14:textId="77777777" w:rsidR="00B74B45" w:rsidRPr="000F4C39" w:rsidRDefault="00B74B45" w:rsidP="00B74B45">
      <w:pPr>
        <w:rPr>
          <w:b/>
          <w:bCs/>
        </w:rPr>
      </w:pPr>
      <w:r w:rsidRPr="000F4C39">
        <w:rPr>
          <w:b/>
          <w:bCs/>
        </w:rPr>
        <w:t>FOR EACH INDIVIDUAL or PARTNER ORGANIZATION ENTER:</w:t>
      </w:r>
    </w:p>
    <w:p w14:paraId="61CFC04F" w14:textId="77777777" w:rsidR="00B74B45" w:rsidRPr="00F002B0" w:rsidRDefault="00B74B45" w:rsidP="00356D50">
      <w:pPr>
        <w:pStyle w:val="Bullets"/>
        <w:numPr>
          <w:ilvl w:val="0"/>
          <w:numId w:val="1"/>
        </w:numPr>
        <w:spacing w:before="60" w:after="120"/>
        <w:ind w:left="540"/>
        <w:contextualSpacing/>
      </w:pPr>
      <w:r w:rsidRPr="00903059">
        <w:rPr>
          <w:b/>
        </w:rPr>
        <w:t>INDIVIDUAL or PARTNER ORGANIZATION NAME*</w:t>
      </w:r>
      <w:r w:rsidRPr="00F002B0">
        <w:t xml:space="preserve">: </w:t>
      </w:r>
      <w:r w:rsidRPr="00F002B0">
        <w:rPr>
          <w:i/>
        </w:rPr>
        <w:t xml:space="preserve">Text </w:t>
      </w:r>
      <w:r>
        <w:rPr>
          <w:i/>
        </w:rPr>
        <w:t>box:</w:t>
      </w:r>
      <w:r w:rsidRPr="00F002B0">
        <w:rPr>
          <w:i/>
        </w:rPr>
        <w:t xml:space="preserve"> 100 character</w:t>
      </w:r>
      <w:r>
        <w:rPr>
          <w:i/>
        </w:rPr>
        <w:t>s, including spaces</w:t>
      </w:r>
    </w:p>
    <w:p w14:paraId="7A117063" w14:textId="77777777" w:rsidR="00B74B45" w:rsidRPr="00F002B0" w:rsidRDefault="00B74B45" w:rsidP="00356D50">
      <w:pPr>
        <w:pStyle w:val="Bullets"/>
        <w:numPr>
          <w:ilvl w:val="0"/>
          <w:numId w:val="1"/>
        </w:numPr>
        <w:spacing w:before="60" w:after="120"/>
        <w:ind w:left="540"/>
        <w:contextualSpacing/>
      </w:pPr>
      <w:r w:rsidRPr="00903059">
        <w:rPr>
          <w:b/>
          <w:bCs/>
        </w:rPr>
        <w:t>PROPOSED or COMMITTED*:</w:t>
      </w:r>
      <w:r w:rsidRPr="00F002B0">
        <w:rPr>
          <w:bCs/>
        </w:rPr>
        <w:t xml:space="preserve"> </w:t>
      </w:r>
      <w:r w:rsidRPr="00F002B0">
        <w:rPr>
          <w:i/>
        </w:rPr>
        <w:t>Drop-</w:t>
      </w:r>
      <w:r>
        <w:rPr>
          <w:i/>
        </w:rPr>
        <w:t>d</w:t>
      </w:r>
      <w:r w:rsidRPr="00F002B0">
        <w:rPr>
          <w:i/>
        </w:rPr>
        <w:t>own</w:t>
      </w:r>
      <w:r w:rsidRPr="00F002B0">
        <w:t xml:space="preserve">, </w:t>
      </w:r>
      <w:r w:rsidRPr="00F002B0">
        <w:rPr>
          <w:bCs/>
        </w:rPr>
        <w:t>select either “Proposed” or “Committed”</w:t>
      </w:r>
    </w:p>
    <w:p w14:paraId="0A117011" w14:textId="77777777" w:rsidR="00B74B45" w:rsidRDefault="00B74B45" w:rsidP="00356D50">
      <w:pPr>
        <w:pStyle w:val="Bullets"/>
        <w:numPr>
          <w:ilvl w:val="0"/>
          <w:numId w:val="1"/>
        </w:numPr>
        <w:spacing w:before="60" w:after="120"/>
        <w:ind w:left="540"/>
        <w:contextualSpacing/>
      </w:pPr>
      <w:r w:rsidRPr="00903059">
        <w:rPr>
          <w:b/>
        </w:rPr>
        <w:t>INDIVIDUAL/PARTNER ORGANIZATION TYPE</w:t>
      </w:r>
      <w:r>
        <w:rPr>
          <w:b/>
        </w:rPr>
        <w:t>*</w:t>
      </w:r>
      <w:r w:rsidRPr="00903059">
        <w:rPr>
          <w:b/>
        </w:rPr>
        <w:t>:</w:t>
      </w:r>
      <w:r w:rsidRPr="00903059">
        <w:t xml:space="preserve"> </w:t>
      </w:r>
      <w:r w:rsidRPr="008A01D3">
        <w:rPr>
          <w:i/>
        </w:rPr>
        <w:t>Drop-down</w:t>
      </w:r>
    </w:p>
    <w:p w14:paraId="5A04F771" w14:textId="31FCDC24" w:rsidR="00B74B45" w:rsidRDefault="00B74B45" w:rsidP="00356D50">
      <w:pPr>
        <w:pStyle w:val="Bullets"/>
        <w:numPr>
          <w:ilvl w:val="0"/>
          <w:numId w:val="14"/>
        </w:numPr>
        <w:spacing w:before="60" w:after="120"/>
        <w:ind w:left="900"/>
        <w:contextualSpacing/>
      </w:pPr>
      <w:r>
        <w:t xml:space="preserve">For </w:t>
      </w:r>
      <w:r w:rsidRPr="00F120F0">
        <w:rPr>
          <w:b/>
        </w:rPr>
        <w:t>Individuals</w:t>
      </w:r>
      <w:r>
        <w:t xml:space="preserve"> </w:t>
      </w:r>
      <w:r w:rsidRPr="00797B1E">
        <w:t>(such as staff, artists, teaching artists, collaborators, consultants, mentors</w:t>
      </w:r>
      <w:r>
        <w:t>) select “Individual</w:t>
      </w:r>
      <w:r w:rsidR="00AF7844">
        <w:t>.”</w:t>
      </w:r>
      <w:r>
        <w:t xml:space="preserve"> </w:t>
      </w:r>
    </w:p>
    <w:p w14:paraId="0B959DE5" w14:textId="77777777" w:rsidR="00B74B45" w:rsidRDefault="00B74B45" w:rsidP="00356D50">
      <w:pPr>
        <w:pStyle w:val="Bullets"/>
        <w:numPr>
          <w:ilvl w:val="0"/>
          <w:numId w:val="14"/>
        </w:numPr>
        <w:spacing w:before="60" w:after="120"/>
        <w:ind w:left="900"/>
        <w:contextualSpacing/>
      </w:pPr>
      <w:bookmarkStart w:id="79" w:name="_Hlk179885068"/>
      <w:r>
        <w:t xml:space="preserve">For </w:t>
      </w:r>
      <w:r w:rsidRPr="00F120F0">
        <w:rPr>
          <w:b/>
        </w:rPr>
        <w:t>Partner Organizations</w:t>
      </w:r>
      <w:r>
        <w:t xml:space="preserve">, choose the </w:t>
      </w:r>
      <w:r w:rsidRPr="00135F0D">
        <w:rPr>
          <w:i/>
          <w:iCs/>
        </w:rPr>
        <w:t>one</w:t>
      </w:r>
      <w:r>
        <w:t xml:space="preserve"> category that best describes the organization from the following options:</w:t>
      </w:r>
    </w:p>
    <w:p w14:paraId="05D706A1" w14:textId="5ABF0141" w:rsidR="00B74B45" w:rsidRPr="006316E7" w:rsidRDefault="00B74B45" w:rsidP="00B91355">
      <w:pPr>
        <w:pStyle w:val="Bullets"/>
        <w:numPr>
          <w:ilvl w:val="1"/>
          <w:numId w:val="1"/>
        </w:numPr>
        <w:spacing w:before="60" w:after="120"/>
        <w:ind w:left="1260"/>
        <w:contextualSpacing/>
      </w:pPr>
      <w:bookmarkStart w:id="80" w:name="_Hlk109642968"/>
      <w:bookmarkStart w:id="81" w:name="_Hlk101864043"/>
      <w:r w:rsidRPr="006316E7">
        <w:t xml:space="preserve">College/University, </w:t>
      </w:r>
      <w:hyperlink r:id="rId61" w:history="1">
        <w:r w:rsidR="00BF1F18" w:rsidRPr="00BF1F18">
          <w:rPr>
            <w:rStyle w:val="Hyperlink"/>
          </w:rPr>
          <w:t>Alaska Native</w:t>
        </w:r>
      </w:hyperlink>
      <w:r w:rsidR="00BF1F18" w:rsidRPr="00BF1F18">
        <w:t xml:space="preserve"> and </w:t>
      </w:r>
      <w:hyperlink r:id="rId62" w:history="1">
        <w:r w:rsidR="00BF1F18" w:rsidRPr="00BF1F18">
          <w:rPr>
            <w:rStyle w:val="Hyperlink"/>
          </w:rPr>
          <w:t>Native Hawaiian</w:t>
        </w:r>
      </w:hyperlink>
      <w:r w:rsidR="00BF1F18" w:rsidRPr="00BF1F18">
        <w:t xml:space="preserve"> Serving Institutions</w:t>
      </w:r>
      <w:r w:rsidRPr="006316E7">
        <w:t xml:space="preserve"> (AANH)</w:t>
      </w:r>
    </w:p>
    <w:p w14:paraId="2525F6F4" w14:textId="77777777" w:rsidR="00B74B45" w:rsidRPr="006316E7" w:rsidRDefault="00B74B45" w:rsidP="00B91355">
      <w:pPr>
        <w:pStyle w:val="Bullets"/>
        <w:numPr>
          <w:ilvl w:val="1"/>
          <w:numId w:val="1"/>
        </w:numPr>
        <w:spacing w:before="60" w:after="120"/>
        <w:ind w:left="1260"/>
        <w:contextualSpacing/>
      </w:pPr>
      <w:r w:rsidRPr="006316E7">
        <w:t xml:space="preserve">College/University, </w:t>
      </w:r>
      <w:hyperlink r:id="rId63" w:history="1">
        <w:r w:rsidRPr="006316E7">
          <w:rPr>
            <w:rStyle w:val="Hyperlink"/>
          </w:rPr>
          <w:t>Hispanic Serving Institutions</w:t>
        </w:r>
      </w:hyperlink>
      <w:r w:rsidRPr="006316E7">
        <w:t xml:space="preserve"> (HSI)</w:t>
      </w:r>
    </w:p>
    <w:p w14:paraId="3C7FA56A" w14:textId="77777777" w:rsidR="00B74B45" w:rsidRPr="006316E7" w:rsidRDefault="00B74B45" w:rsidP="00B91355">
      <w:pPr>
        <w:pStyle w:val="Bullets"/>
        <w:numPr>
          <w:ilvl w:val="1"/>
          <w:numId w:val="1"/>
        </w:numPr>
        <w:spacing w:before="60" w:after="120"/>
        <w:ind w:left="1260"/>
        <w:contextualSpacing/>
      </w:pPr>
      <w:r w:rsidRPr="006316E7">
        <w:t xml:space="preserve">College/University, </w:t>
      </w:r>
      <w:hyperlink r:id="rId64" w:history="1">
        <w:r w:rsidRPr="006316E7">
          <w:rPr>
            <w:rStyle w:val="Hyperlink"/>
          </w:rPr>
          <w:t>Historically Black College or University</w:t>
        </w:r>
      </w:hyperlink>
      <w:r w:rsidRPr="006316E7">
        <w:t xml:space="preserve"> (HBCU)</w:t>
      </w:r>
    </w:p>
    <w:p w14:paraId="07F9A4E2" w14:textId="789A6251" w:rsidR="00B74B45" w:rsidRPr="006316E7" w:rsidRDefault="00B74B45" w:rsidP="00B91355">
      <w:pPr>
        <w:pStyle w:val="Bullets"/>
        <w:numPr>
          <w:ilvl w:val="1"/>
          <w:numId w:val="1"/>
        </w:numPr>
        <w:spacing w:before="60" w:after="120"/>
        <w:ind w:left="1260"/>
        <w:contextualSpacing/>
      </w:pPr>
      <w:r w:rsidRPr="006316E7">
        <w:t xml:space="preserve">College/University, </w:t>
      </w:r>
      <w:hyperlink r:id="rId65" w:history="1">
        <w:r w:rsidRPr="006316E7">
          <w:rPr>
            <w:rStyle w:val="Hyperlink"/>
          </w:rPr>
          <w:t>Tribal College or University</w:t>
        </w:r>
      </w:hyperlink>
      <w:r w:rsidRPr="006316E7">
        <w:t xml:space="preserve"> (TCU)</w:t>
      </w:r>
      <w:r w:rsidRPr="006316E7" w:rsidDel="000E51FE">
        <w:t xml:space="preserve"> </w:t>
      </w:r>
    </w:p>
    <w:bookmarkEnd w:id="79"/>
    <w:p w14:paraId="0F372F9F" w14:textId="77777777" w:rsidR="00B74B45" w:rsidRPr="006316E7" w:rsidRDefault="00B74B45" w:rsidP="00B91355">
      <w:pPr>
        <w:pStyle w:val="Bullets"/>
        <w:numPr>
          <w:ilvl w:val="1"/>
          <w:numId w:val="1"/>
        </w:numPr>
        <w:spacing w:before="60" w:after="120"/>
        <w:ind w:left="1260"/>
        <w:contextualSpacing/>
      </w:pPr>
      <w:r w:rsidRPr="006316E7">
        <w:t>Other College/University</w:t>
      </w:r>
    </w:p>
    <w:p w14:paraId="532A9F1B" w14:textId="77777777" w:rsidR="00B74B45" w:rsidRPr="006316E7" w:rsidRDefault="00B74B45" w:rsidP="00B91355">
      <w:pPr>
        <w:pStyle w:val="Bullets"/>
        <w:numPr>
          <w:ilvl w:val="1"/>
          <w:numId w:val="1"/>
        </w:numPr>
        <w:spacing w:before="60" w:after="120"/>
        <w:ind w:left="1260"/>
        <w:contextualSpacing/>
      </w:pPr>
      <w:r w:rsidRPr="006316E7">
        <w:t>Government - State</w:t>
      </w:r>
    </w:p>
    <w:p w14:paraId="2526BF6E" w14:textId="77777777" w:rsidR="00B74B45" w:rsidRPr="006316E7" w:rsidRDefault="00B74B45" w:rsidP="00B91355">
      <w:pPr>
        <w:pStyle w:val="Bullets"/>
        <w:numPr>
          <w:ilvl w:val="1"/>
          <w:numId w:val="1"/>
        </w:numPr>
        <w:spacing w:before="60" w:after="120"/>
        <w:ind w:left="1260"/>
        <w:contextualSpacing/>
      </w:pPr>
      <w:r w:rsidRPr="006316E7">
        <w:t>Government - Regional</w:t>
      </w:r>
    </w:p>
    <w:p w14:paraId="5A8A92A9" w14:textId="77777777" w:rsidR="00B74B45" w:rsidRPr="006316E7" w:rsidRDefault="00B74B45" w:rsidP="00B91355">
      <w:pPr>
        <w:pStyle w:val="Bullets"/>
        <w:numPr>
          <w:ilvl w:val="1"/>
          <w:numId w:val="1"/>
        </w:numPr>
        <w:spacing w:before="60" w:after="120"/>
        <w:ind w:left="1260"/>
        <w:contextualSpacing/>
      </w:pPr>
      <w:r w:rsidRPr="006316E7">
        <w:t>Government</w:t>
      </w:r>
      <w:r>
        <w:t xml:space="preserve"> - </w:t>
      </w:r>
      <w:r w:rsidRPr="006316E7">
        <w:t>County</w:t>
      </w:r>
    </w:p>
    <w:p w14:paraId="112943F9" w14:textId="77777777" w:rsidR="00B74B45" w:rsidRPr="006316E7" w:rsidRDefault="00B74B45" w:rsidP="00B91355">
      <w:pPr>
        <w:pStyle w:val="Bullets"/>
        <w:numPr>
          <w:ilvl w:val="1"/>
          <w:numId w:val="1"/>
        </w:numPr>
        <w:spacing w:before="60" w:after="120"/>
        <w:ind w:left="1260"/>
        <w:contextualSpacing/>
      </w:pPr>
      <w:r w:rsidRPr="006316E7">
        <w:t xml:space="preserve">Government </w:t>
      </w:r>
      <w:r>
        <w:t xml:space="preserve">- </w:t>
      </w:r>
      <w:r w:rsidRPr="006316E7">
        <w:t>Municipal</w:t>
      </w:r>
    </w:p>
    <w:p w14:paraId="7721747B" w14:textId="77777777" w:rsidR="00B74B45" w:rsidRPr="006316E7" w:rsidRDefault="00B74B45" w:rsidP="00B91355">
      <w:pPr>
        <w:pStyle w:val="Bullets"/>
        <w:numPr>
          <w:ilvl w:val="1"/>
          <w:numId w:val="1"/>
        </w:numPr>
        <w:spacing w:before="60" w:after="120"/>
        <w:ind w:left="1260"/>
        <w:contextualSpacing/>
      </w:pPr>
      <w:r w:rsidRPr="006316E7">
        <w:t xml:space="preserve">Government </w:t>
      </w:r>
      <w:r>
        <w:t>-</w:t>
      </w:r>
      <w:r w:rsidRPr="006316E7">
        <w:t xml:space="preserve"> Tribal</w:t>
      </w:r>
    </w:p>
    <w:p w14:paraId="597E8865" w14:textId="77777777" w:rsidR="00B74B45" w:rsidRPr="006316E7" w:rsidRDefault="00B74B45" w:rsidP="00B91355">
      <w:pPr>
        <w:pStyle w:val="Bullets"/>
        <w:numPr>
          <w:ilvl w:val="1"/>
          <w:numId w:val="1"/>
        </w:numPr>
        <w:spacing w:before="60" w:after="120"/>
        <w:ind w:left="1260"/>
        <w:contextualSpacing/>
      </w:pPr>
      <w:r w:rsidRPr="006316E7">
        <w:t>Organizatio</w:t>
      </w:r>
      <w:r>
        <w:t xml:space="preserve">n - </w:t>
      </w:r>
      <w:r w:rsidRPr="006316E7">
        <w:t>Arts Non</w:t>
      </w:r>
      <w:r>
        <w:t>-</w:t>
      </w:r>
      <w:r w:rsidRPr="006316E7">
        <w:t>profit</w:t>
      </w:r>
    </w:p>
    <w:p w14:paraId="66437251" w14:textId="77777777" w:rsidR="00B74B45" w:rsidRPr="006316E7" w:rsidRDefault="00B74B45" w:rsidP="00B91355">
      <w:pPr>
        <w:pStyle w:val="Bullets"/>
        <w:numPr>
          <w:ilvl w:val="1"/>
          <w:numId w:val="1"/>
        </w:numPr>
        <w:spacing w:before="60" w:after="120"/>
        <w:ind w:left="1260"/>
        <w:contextualSpacing/>
      </w:pPr>
      <w:r w:rsidRPr="006316E7">
        <w:t>Organization</w:t>
      </w:r>
      <w:r>
        <w:t xml:space="preserve"> - </w:t>
      </w:r>
      <w:r w:rsidRPr="006316E7">
        <w:t>Arts For-Profit</w:t>
      </w:r>
    </w:p>
    <w:p w14:paraId="44856F48" w14:textId="77777777" w:rsidR="00B74B45" w:rsidRPr="006316E7" w:rsidRDefault="00B74B45" w:rsidP="00B91355">
      <w:pPr>
        <w:pStyle w:val="Bullets"/>
        <w:numPr>
          <w:ilvl w:val="1"/>
          <w:numId w:val="1"/>
        </w:numPr>
        <w:spacing w:before="60" w:after="120"/>
        <w:ind w:left="1260"/>
        <w:contextualSpacing/>
      </w:pPr>
      <w:r w:rsidRPr="006316E7">
        <w:t>Organization</w:t>
      </w:r>
      <w:r>
        <w:t xml:space="preserve"> - </w:t>
      </w:r>
      <w:r w:rsidRPr="006316E7">
        <w:t>Other Non</w:t>
      </w:r>
      <w:r>
        <w:t>-</w:t>
      </w:r>
      <w:r w:rsidRPr="006316E7">
        <w:t>profit</w:t>
      </w:r>
    </w:p>
    <w:p w14:paraId="4E0AFF89" w14:textId="77777777" w:rsidR="00B74B45" w:rsidRPr="006316E7" w:rsidRDefault="00B74B45" w:rsidP="00B91355">
      <w:pPr>
        <w:pStyle w:val="Bullets"/>
        <w:numPr>
          <w:ilvl w:val="1"/>
          <w:numId w:val="1"/>
        </w:numPr>
        <w:spacing w:before="60" w:after="120"/>
        <w:ind w:left="1260"/>
        <w:contextualSpacing/>
      </w:pPr>
      <w:r w:rsidRPr="006316E7">
        <w:t>Organization</w:t>
      </w:r>
      <w:r>
        <w:t xml:space="preserve"> - </w:t>
      </w:r>
      <w:r w:rsidRPr="006316E7">
        <w:t>Other For-Profit</w:t>
      </w:r>
    </w:p>
    <w:p w14:paraId="16FA1791" w14:textId="77777777" w:rsidR="00B74B45" w:rsidRPr="006316E7" w:rsidRDefault="00B74B45" w:rsidP="00B91355">
      <w:pPr>
        <w:pStyle w:val="Bullets"/>
        <w:numPr>
          <w:ilvl w:val="1"/>
          <w:numId w:val="1"/>
        </w:numPr>
        <w:spacing w:before="60" w:after="120"/>
        <w:ind w:left="1260"/>
        <w:contextualSpacing/>
      </w:pPr>
      <w:r w:rsidRPr="006316E7">
        <w:t>Correctional Institution</w:t>
      </w:r>
    </w:p>
    <w:p w14:paraId="1366E5A1" w14:textId="77777777" w:rsidR="00B74B45" w:rsidRPr="006316E7" w:rsidRDefault="00B74B45" w:rsidP="00B91355">
      <w:pPr>
        <w:pStyle w:val="Bullets"/>
        <w:numPr>
          <w:ilvl w:val="1"/>
          <w:numId w:val="1"/>
        </w:numPr>
        <w:spacing w:before="60" w:after="120"/>
        <w:ind w:left="1260"/>
        <w:contextualSpacing/>
      </w:pPr>
      <w:r w:rsidRPr="006316E7">
        <w:t>Foundation</w:t>
      </w:r>
    </w:p>
    <w:p w14:paraId="6D83FDB2" w14:textId="77777777" w:rsidR="00B74B45" w:rsidRPr="006316E7" w:rsidRDefault="00B74B45" w:rsidP="00B91355">
      <w:pPr>
        <w:pStyle w:val="Bullets"/>
        <w:numPr>
          <w:ilvl w:val="1"/>
          <w:numId w:val="1"/>
        </w:numPr>
        <w:spacing w:before="60" w:after="120"/>
        <w:ind w:left="1260"/>
        <w:contextualSpacing/>
      </w:pPr>
      <w:r w:rsidRPr="006316E7">
        <w:t>Healthcare Facility (e.g., hospital, clinic, or nursing home)</w:t>
      </w:r>
    </w:p>
    <w:p w14:paraId="7BA875F2" w14:textId="77777777" w:rsidR="00B74B45" w:rsidRPr="006316E7" w:rsidRDefault="00B74B45" w:rsidP="00B91355">
      <w:pPr>
        <w:pStyle w:val="Bullets"/>
        <w:numPr>
          <w:ilvl w:val="1"/>
          <w:numId w:val="1"/>
        </w:numPr>
        <w:spacing w:before="60" w:after="120"/>
        <w:ind w:left="1260"/>
        <w:contextualSpacing/>
      </w:pPr>
      <w:r w:rsidRPr="006316E7">
        <w:t>K-12 School/School District</w:t>
      </w:r>
    </w:p>
    <w:p w14:paraId="08C1AE7E" w14:textId="77777777" w:rsidR="00B74B45" w:rsidRPr="006316E7" w:rsidRDefault="00B74B45" w:rsidP="00B91355">
      <w:pPr>
        <w:pStyle w:val="Bullets"/>
        <w:numPr>
          <w:ilvl w:val="1"/>
          <w:numId w:val="1"/>
        </w:numPr>
        <w:spacing w:before="60" w:after="120"/>
        <w:ind w:left="1260"/>
        <w:contextualSpacing/>
      </w:pPr>
      <w:r w:rsidRPr="006316E7">
        <w:t xml:space="preserve">Mass Transit </w:t>
      </w:r>
    </w:p>
    <w:p w14:paraId="094FC8B5" w14:textId="77777777" w:rsidR="00B74B45" w:rsidRPr="006316E7" w:rsidRDefault="00B74B45" w:rsidP="00B91355">
      <w:pPr>
        <w:pStyle w:val="Bullets"/>
        <w:numPr>
          <w:ilvl w:val="1"/>
          <w:numId w:val="1"/>
        </w:numPr>
        <w:spacing w:before="60" w:after="120"/>
        <w:ind w:left="1260"/>
        <w:contextualSpacing/>
      </w:pPr>
      <w:r w:rsidRPr="006316E7">
        <w:t xml:space="preserve">Military Base </w:t>
      </w:r>
    </w:p>
    <w:p w14:paraId="54D36C51" w14:textId="77777777" w:rsidR="00B74B45" w:rsidRPr="006316E7" w:rsidRDefault="00B74B45" w:rsidP="00B91355">
      <w:pPr>
        <w:pStyle w:val="Bullets"/>
        <w:numPr>
          <w:ilvl w:val="1"/>
          <w:numId w:val="1"/>
        </w:numPr>
        <w:spacing w:before="60" w:after="120"/>
        <w:ind w:left="1260"/>
        <w:contextualSpacing/>
      </w:pPr>
      <w:r w:rsidRPr="006316E7">
        <w:t>Public Library</w:t>
      </w:r>
    </w:p>
    <w:p w14:paraId="4DEF51D7" w14:textId="77777777" w:rsidR="00B74B45" w:rsidRPr="006316E7" w:rsidRDefault="00B74B45" w:rsidP="00B91355">
      <w:pPr>
        <w:pStyle w:val="Bullets"/>
        <w:numPr>
          <w:ilvl w:val="1"/>
          <w:numId w:val="1"/>
        </w:numPr>
        <w:spacing w:before="60" w:after="120"/>
        <w:ind w:left="1260"/>
        <w:contextualSpacing/>
      </w:pPr>
      <w:r w:rsidRPr="006316E7">
        <w:lastRenderedPageBreak/>
        <w:t>Religious Organization</w:t>
      </w:r>
    </w:p>
    <w:p w14:paraId="71238CF4" w14:textId="77777777" w:rsidR="00B74B45" w:rsidRPr="006316E7" w:rsidRDefault="00B74B45" w:rsidP="00B91355">
      <w:pPr>
        <w:pStyle w:val="Bullets"/>
        <w:numPr>
          <w:ilvl w:val="1"/>
          <w:numId w:val="1"/>
        </w:numPr>
        <w:spacing w:before="60" w:after="120"/>
        <w:ind w:left="1260"/>
        <w:contextualSpacing/>
      </w:pPr>
      <w:r w:rsidRPr="006316E7">
        <w:t>TV or Radio Station or other Media Organization</w:t>
      </w:r>
    </w:p>
    <w:p w14:paraId="7BE36366" w14:textId="77777777" w:rsidR="00B74B45" w:rsidRDefault="00B74B45" w:rsidP="00B91355">
      <w:pPr>
        <w:pStyle w:val="Bullets"/>
        <w:numPr>
          <w:ilvl w:val="1"/>
          <w:numId w:val="1"/>
        </w:numPr>
        <w:spacing w:before="60" w:after="120"/>
        <w:ind w:left="1260"/>
        <w:contextualSpacing/>
      </w:pPr>
      <w:r w:rsidRPr="006316E7">
        <w:t xml:space="preserve">Other; please specify: </w:t>
      </w:r>
      <w:bookmarkEnd w:id="80"/>
      <w:bookmarkEnd w:id="81"/>
    </w:p>
    <w:p w14:paraId="5D693C82" w14:textId="77777777" w:rsidR="00B74B45" w:rsidRPr="00F002B0" w:rsidRDefault="00B74B45" w:rsidP="00356D50">
      <w:pPr>
        <w:numPr>
          <w:ilvl w:val="0"/>
          <w:numId w:val="1"/>
        </w:numPr>
        <w:ind w:left="540"/>
        <w:rPr>
          <w:b/>
        </w:rPr>
      </w:pPr>
      <w:r w:rsidRPr="00F002B0">
        <w:rPr>
          <w:b/>
        </w:rPr>
        <w:t>INDIVIDUAL BIO/ PARTNER DESCRIPTION*</w:t>
      </w:r>
    </w:p>
    <w:p w14:paraId="3942DA09" w14:textId="676ABEBF" w:rsidR="00B74B45" w:rsidRDefault="00B74B45" w:rsidP="00B74B45">
      <w:pPr>
        <w:ind w:left="540"/>
        <w:rPr>
          <w:i/>
        </w:rPr>
      </w:pPr>
      <w:r w:rsidRPr="00F002B0">
        <w:rPr>
          <w:i/>
        </w:rPr>
        <w:t xml:space="preserve">Text box: </w:t>
      </w:r>
      <w:r w:rsidR="00CF5627" w:rsidRPr="00F002B0">
        <w:rPr>
          <w:i/>
        </w:rPr>
        <w:t>1,000-character</w:t>
      </w:r>
      <w:r w:rsidR="00CF5627">
        <w:rPr>
          <w:i/>
        </w:rPr>
        <w:t xml:space="preserve"> limit</w:t>
      </w:r>
      <w:r w:rsidRPr="00F002B0">
        <w:rPr>
          <w:i/>
        </w:rPr>
        <w:t xml:space="preserve">, including spaces </w:t>
      </w:r>
    </w:p>
    <w:p w14:paraId="4C6D0494" w14:textId="03AC5FE1" w:rsidR="00B74B45" w:rsidRDefault="00B74B45" w:rsidP="00B74B45">
      <w:pPr>
        <w:ind w:left="540"/>
      </w:pPr>
      <w:r w:rsidRPr="00F002B0">
        <w:t xml:space="preserve">Describe why you have chosen </w:t>
      </w:r>
      <w:r>
        <w:t>the individual or partner</w:t>
      </w:r>
      <w:r w:rsidRPr="00F002B0">
        <w:t xml:space="preserve"> for this project, </w:t>
      </w:r>
      <w:r w:rsidR="00FF0B3C">
        <w:t>their role in the project</w:t>
      </w:r>
      <w:r w:rsidRPr="00F002B0">
        <w:t xml:space="preserve">, and their </w:t>
      </w:r>
      <w:r w:rsidR="00E56324">
        <w:t>professional</w:t>
      </w:r>
      <w:r w:rsidR="00E56324" w:rsidRPr="00F002B0">
        <w:t xml:space="preserve"> </w:t>
      </w:r>
      <w:r w:rsidRPr="00F002B0">
        <w:t>experience or knowledge relative to this project.</w:t>
      </w:r>
    </w:p>
    <w:p w14:paraId="6451858F" w14:textId="267DAEF8" w:rsidR="006240A8" w:rsidRDefault="006240A8" w:rsidP="00B74B45">
      <w:pPr>
        <w:ind w:left="540"/>
      </w:pPr>
    </w:p>
    <w:p w14:paraId="29D90893" w14:textId="120E1154" w:rsidR="00B74B45" w:rsidRPr="006B5186" w:rsidRDefault="00B74B45" w:rsidP="00B74B45">
      <w:pPr>
        <w:pStyle w:val="Heading4"/>
        <w:rPr>
          <w:lang w:bidi="en-US"/>
        </w:rPr>
      </w:pPr>
      <w:bookmarkStart w:id="82" w:name="_Toc184382856"/>
      <w:r>
        <w:rPr>
          <w:lang w:bidi="en-US"/>
        </w:rPr>
        <w:t>Project Budget</w:t>
      </w:r>
      <w:r w:rsidR="008A7DD8">
        <w:rPr>
          <w:lang w:bidi="en-US"/>
        </w:rPr>
        <w:t xml:space="preserve"> Tab</w:t>
      </w:r>
      <w:bookmarkEnd w:id="82"/>
    </w:p>
    <w:p w14:paraId="3DCC9674" w14:textId="2B7935C0" w:rsidR="00B74B45" w:rsidRPr="000F4C39" w:rsidRDefault="00B74B45" w:rsidP="005B0F18">
      <w:pPr>
        <w:pStyle w:val="Heading5"/>
      </w:pPr>
      <w:bookmarkStart w:id="83" w:name="_Toc160720068"/>
      <w:bookmarkStart w:id="84" w:name="_Toc184382857"/>
      <w:r w:rsidRPr="000F4C39">
        <w:t xml:space="preserve">Budget </w:t>
      </w:r>
      <w:bookmarkEnd w:id="83"/>
      <w:r w:rsidR="00B46F0F">
        <w:t>Template</w:t>
      </w:r>
      <w:bookmarkEnd w:id="84"/>
    </w:p>
    <w:p w14:paraId="6CB4C5D1" w14:textId="7F0D9666" w:rsidR="00B74B45" w:rsidRDefault="001C75C5" w:rsidP="00B74B45">
      <w:r w:rsidRPr="003540F3">
        <w:rPr>
          <w:b/>
          <w:bCs/>
        </w:rPr>
        <w:t>U</w:t>
      </w:r>
      <w:r w:rsidR="00B74B45" w:rsidRPr="003540F3">
        <w:rPr>
          <w:b/>
          <w:bCs/>
        </w:rPr>
        <w:t xml:space="preserve">se the </w:t>
      </w:r>
      <w:hyperlink r:id="rId66" w:history="1">
        <w:r w:rsidR="00B74B45" w:rsidRPr="003540F3">
          <w:rPr>
            <w:rStyle w:val="Hyperlink"/>
            <w:b/>
            <w:bCs/>
          </w:rPr>
          <w:t xml:space="preserve">GAP project budget </w:t>
        </w:r>
        <w:r w:rsidR="009C6131">
          <w:rPr>
            <w:rStyle w:val="Hyperlink"/>
            <w:b/>
            <w:bCs/>
          </w:rPr>
          <w:t>template</w:t>
        </w:r>
      </w:hyperlink>
      <w:r w:rsidR="00B74B45" w:rsidRPr="003540F3">
        <w:rPr>
          <w:b/>
          <w:bCs/>
        </w:rPr>
        <w:t xml:space="preserve"> to prepare your project budget in advance</w:t>
      </w:r>
      <w:r w:rsidR="00B74B45" w:rsidRPr="000C62E0">
        <w:t xml:space="preserve">. The worksheet includes a tab with example amounts in each section, </w:t>
      </w:r>
      <w:r w:rsidR="00B74B45">
        <w:t>which are</w:t>
      </w:r>
      <w:r w:rsidR="00B74B45" w:rsidRPr="000C62E0">
        <w:t xml:space="preserve"> for demonstration purposes only, and should not be interpreted as cost allocation guidance from the NEA. </w:t>
      </w:r>
      <w:r w:rsidR="00B74B45" w:rsidRPr="000C62E0">
        <w:rPr>
          <w:b/>
        </w:rPr>
        <w:t>DO NOT UPLOAD THE WORKSHEET TO THE APPLICANT PORTAL. You must complete the project budget</w:t>
      </w:r>
      <w:r w:rsidR="00B74B45">
        <w:rPr>
          <w:b/>
        </w:rPr>
        <w:t xml:space="preserve"> webform</w:t>
      </w:r>
      <w:r w:rsidR="00B74B45" w:rsidRPr="000C62E0">
        <w:rPr>
          <w:b/>
        </w:rPr>
        <w:t xml:space="preserve"> within the</w:t>
      </w:r>
      <w:r w:rsidR="009E54B4">
        <w:rPr>
          <w:b/>
        </w:rPr>
        <w:t xml:space="preserve"> </w:t>
      </w:r>
      <w:r w:rsidR="00132DDD">
        <w:rPr>
          <w:b/>
        </w:rPr>
        <w:t>A</w:t>
      </w:r>
      <w:r w:rsidR="009E54B4">
        <w:rPr>
          <w:b/>
        </w:rPr>
        <w:t>pplicant</w:t>
      </w:r>
      <w:r w:rsidR="00B74B45" w:rsidRPr="000C62E0">
        <w:rPr>
          <w:b/>
        </w:rPr>
        <w:t xml:space="preserve"> </w:t>
      </w:r>
      <w:r w:rsidR="00132DDD">
        <w:rPr>
          <w:b/>
        </w:rPr>
        <w:t>P</w:t>
      </w:r>
      <w:r w:rsidR="00B74B45" w:rsidRPr="000C62E0">
        <w:rPr>
          <w:b/>
        </w:rPr>
        <w:t xml:space="preserve">ortal </w:t>
      </w:r>
      <w:r w:rsidR="001B2E9C" w:rsidRPr="000C62E0">
        <w:rPr>
          <w:b/>
        </w:rPr>
        <w:t>for</w:t>
      </w:r>
      <w:r w:rsidR="00B74B45" w:rsidRPr="000C62E0">
        <w:rPr>
          <w:b/>
        </w:rPr>
        <w:t xml:space="preserve"> your application to be accepted for review.</w:t>
      </w:r>
      <w:r w:rsidR="00B74B45" w:rsidRPr="000C62E0">
        <w:t xml:space="preserve"> </w:t>
      </w:r>
    </w:p>
    <w:p w14:paraId="6E15CF6B" w14:textId="77777777" w:rsidR="00B74B45" w:rsidRDefault="00B74B45" w:rsidP="00B74B45"/>
    <w:p w14:paraId="7C22D998" w14:textId="77777777" w:rsidR="00B74B45" w:rsidRPr="000F4C39" w:rsidRDefault="00B74B45" w:rsidP="005B0F18">
      <w:pPr>
        <w:pStyle w:val="Heading5"/>
      </w:pPr>
      <w:bookmarkStart w:id="85" w:name="_Toc160720070"/>
      <w:bookmarkStart w:id="86" w:name="_Toc184382858"/>
      <w:r w:rsidRPr="000F4C39">
        <w:t>Project Budget Guidance</w:t>
      </w:r>
      <w:bookmarkEnd w:id="85"/>
      <w:bookmarkEnd w:id="86"/>
    </w:p>
    <w:p w14:paraId="60029740" w14:textId="7746BD9A" w:rsidR="00B74B45" w:rsidRDefault="00B74B45" w:rsidP="00B74B45">
      <w:bookmarkStart w:id="87" w:name="_Hlk110260158"/>
      <w:r w:rsidRPr="009614EA">
        <w:t>Applicants may request between $10,000 and $100,000</w:t>
      </w:r>
      <w:r>
        <w:t xml:space="preserve">. </w:t>
      </w:r>
      <w:bookmarkEnd w:id="87"/>
      <w:r w:rsidR="00356D50">
        <w:t xml:space="preserve">Local arts agencies that meet the eligibility requirements for </w:t>
      </w:r>
      <w:r w:rsidR="00C920C1" w:rsidRPr="00B46F0F">
        <w:t>subgranting</w:t>
      </w:r>
      <w:r w:rsidR="00356D50">
        <w:t xml:space="preserve"> may </w:t>
      </w:r>
      <w:r w:rsidR="00356D50" w:rsidRPr="009614EA">
        <w:t xml:space="preserve">request </w:t>
      </w:r>
      <w:r w:rsidR="00356D50">
        <w:t>between $30,000</w:t>
      </w:r>
      <w:r w:rsidR="00356D50" w:rsidRPr="009614EA">
        <w:t xml:space="preserve"> to $150,000 for subgranting projects.</w:t>
      </w:r>
    </w:p>
    <w:p w14:paraId="5E7155FA" w14:textId="77777777" w:rsidR="00B74B45" w:rsidRDefault="00B74B45" w:rsidP="00B74B45"/>
    <w:p w14:paraId="3CFC4EF5" w14:textId="5FB1C006" w:rsidR="00B74B45" w:rsidRDefault="00B74B45" w:rsidP="00B74B45">
      <w:r w:rsidRPr="009614EA">
        <w:t xml:space="preserve">Applicants are required to </w:t>
      </w:r>
      <w:r w:rsidR="009E54B4">
        <w:t>provide</w:t>
      </w:r>
      <w:r w:rsidR="009E54B4" w:rsidRPr="009614EA">
        <w:t xml:space="preserve"> </w:t>
      </w:r>
      <w:r w:rsidRPr="009614EA">
        <w:t xml:space="preserve">a minimum 1:1 non-federal </w:t>
      </w:r>
      <w:r w:rsidR="009E54B4">
        <w:t>c</w:t>
      </w:r>
      <w:r w:rsidRPr="009614EA">
        <w:t xml:space="preserve">ost </w:t>
      </w:r>
      <w:r w:rsidR="009E54B4">
        <w:t>s</w:t>
      </w:r>
      <w:r w:rsidRPr="009614EA">
        <w:t>hare/</w:t>
      </w:r>
      <w:r w:rsidR="009E54B4">
        <w:t>m</w:t>
      </w:r>
      <w:r w:rsidRPr="009614EA">
        <w:t xml:space="preserve">atch. For example, if you are requesting the lowest amount of $10,000, you must show a minimum of $10,000 in </w:t>
      </w:r>
      <w:r w:rsidR="009E54B4">
        <w:t>c</w:t>
      </w:r>
      <w:r w:rsidRPr="009614EA">
        <w:t xml:space="preserve">ost </w:t>
      </w:r>
      <w:r w:rsidR="009E54B4">
        <w:t>s</w:t>
      </w:r>
      <w:r w:rsidRPr="009614EA">
        <w:t>hare/Matching</w:t>
      </w:r>
      <w:r w:rsidR="00E56324">
        <w:t xml:space="preserve"> </w:t>
      </w:r>
      <w:r w:rsidR="00FF0B3C">
        <w:t>funds</w:t>
      </w:r>
      <w:r w:rsidRPr="009614EA">
        <w:t xml:space="preserve">, and your total project expenses must be at least $20,000. </w:t>
      </w:r>
      <w:r w:rsidRPr="007F68E0">
        <w:rPr>
          <w:b/>
        </w:rPr>
        <w:t xml:space="preserve">Applications that do not </w:t>
      </w:r>
      <w:r w:rsidR="005F3D6E">
        <w:rPr>
          <w:b/>
        </w:rPr>
        <w:t>include</w:t>
      </w:r>
      <w:r w:rsidR="005F3D6E" w:rsidRPr="007F68E0">
        <w:rPr>
          <w:b/>
        </w:rPr>
        <w:t xml:space="preserve"> </w:t>
      </w:r>
      <w:r w:rsidRPr="007F68E0">
        <w:rPr>
          <w:b/>
        </w:rPr>
        <w:t xml:space="preserve">a project budget meeting the </w:t>
      </w:r>
      <w:r w:rsidRPr="000F4C39">
        <w:rPr>
          <w:b/>
          <w:i/>
        </w:rPr>
        <w:t>minimum</w:t>
      </w:r>
      <w:r w:rsidRPr="007F68E0">
        <w:rPr>
          <w:b/>
        </w:rPr>
        <w:t xml:space="preserve"> requirement</w:t>
      </w:r>
      <w:r w:rsidR="00BC586D">
        <w:rPr>
          <w:b/>
        </w:rPr>
        <w:t>s</w:t>
      </w:r>
      <w:r w:rsidRPr="007F68E0">
        <w:rPr>
          <w:b/>
        </w:rPr>
        <w:t xml:space="preserve"> of a</w:t>
      </w:r>
      <w:r w:rsidR="00BC586D">
        <w:rPr>
          <w:b/>
        </w:rPr>
        <w:t>t least a</w:t>
      </w:r>
      <w:r w:rsidRPr="007F68E0">
        <w:rPr>
          <w:b/>
        </w:rPr>
        <w:t xml:space="preserve"> $10,000 </w:t>
      </w:r>
      <w:r w:rsidR="00BC586D">
        <w:rPr>
          <w:b/>
        </w:rPr>
        <w:t xml:space="preserve">NEA funding </w:t>
      </w:r>
      <w:r w:rsidRPr="007F68E0">
        <w:rPr>
          <w:b/>
        </w:rPr>
        <w:t>request,</w:t>
      </w:r>
      <w:r w:rsidR="00BC586D">
        <w:rPr>
          <w:b/>
        </w:rPr>
        <w:t xml:space="preserve"> a</w:t>
      </w:r>
      <w:r w:rsidRPr="007F68E0">
        <w:rPr>
          <w:b/>
        </w:rPr>
        <w:t xml:space="preserve"> $10,000 cost share/match</w:t>
      </w:r>
      <w:r w:rsidR="00132DDD">
        <w:rPr>
          <w:b/>
        </w:rPr>
        <w:t>,</w:t>
      </w:r>
      <w:r w:rsidRPr="007F68E0">
        <w:rPr>
          <w:b/>
        </w:rPr>
        <w:t xml:space="preserve"> and $20,000 in total</w:t>
      </w:r>
      <w:r w:rsidR="00BC586D">
        <w:rPr>
          <w:b/>
        </w:rPr>
        <w:t xml:space="preserve"> </w:t>
      </w:r>
      <w:r w:rsidRPr="007F68E0">
        <w:rPr>
          <w:b/>
        </w:rPr>
        <w:t xml:space="preserve">project expenses will be deemed ineligible and </w:t>
      </w:r>
      <w:r w:rsidR="00132DDD">
        <w:rPr>
          <w:b/>
        </w:rPr>
        <w:t xml:space="preserve">will </w:t>
      </w:r>
      <w:r w:rsidRPr="007F68E0">
        <w:rPr>
          <w:b/>
        </w:rPr>
        <w:t>not be reviewed.</w:t>
      </w:r>
      <w:r w:rsidR="00BC586D">
        <w:rPr>
          <w:b/>
        </w:rPr>
        <w:t xml:space="preserve"> </w:t>
      </w:r>
    </w:p>
    <w:p w14:paraId="366DDF80" w14:textId="77777777" w:rsidR="00B74B45" w:rsidRDefault="00B74B45" w:rsidP="00B74B45"/>
    <w:p w14:paraId="71BFBB2E" w14:textId="3848F679" w:rsidR="00B74B45" w:rsidRPr="009614EA" w:rsidRDefault="00B74B45" w:rsidP="00B74B45">
      <w:r w:rsidRPr="009614EA">
        <w:t xml:space="preserve">The costs included in your project budget </w:t>
      </w:r>
      <w:bookmarkStart w:id="88" w:name="_Hlk171944701"/>
      <w:r w:rsidR="00FF0B3C">
        <w:t>must</w:t>
      </w:r>
      <w:r w:rsidR="00E56324">
        <w:t xml:space="preserve"> </w:t>
      </w:r>
      <w:r w:rsidR="00FF0B3C">
        <w:t>be allocable to your</w:t>
      </w:r>
      <w:r w:rsidRPr="009614EA">
        <w:t xml:space="preserve"> proposed activities</w:t>
      </w:r>
      <w:r w:rsidR="00FF0B3C">
        <w:t>.</w:t>
      </w:r>
      <w:r w:rsidR="00FF0B3C" w:rsidRPr="009614EA">
        <w:t xml:space="preserve"> </w:t>
      </w:r>
      <w:r w:rsidR="00FF0B3C">
        <w:t xml:space="preserve">Only include costs related to </w:t>
      </w:r>
      <w:r w:rsidRPr="009614EA">
        <w:t xml:space="preserve">activities </w:t>
      </w:r>
      <w:r w:rsidR="00FF0B3C">
        <w:t>taking place</w:t>
      </w:r>
      <w:r w:rsidRPr="009614EA">
        <w:t xml:space="preserve"> </w:t>
      </w:r>
      <w:bookmarkEnd w:id="88"/>
      <w:r w:rsidRPr="009614EA">
        <w:t>during the Period of Performance</w:t>
      </w:r>
      <w:r w:rsidR="009E54B4">
        <w:t xml:space="preserve"> (period of support) you entered in the Project Details tab. </w:t>
      </w:r>
    </w:p>
    <w:p w14:paraId="637CC9F2" w14:textId="77777777" w:rsidR="00B74B45" w:rsidRDefault="00B74B45" w:rsidP="00B74B45"/>
    <w:p w14:paraId="455C3B08" w14:textId="37DFCC19" w:rsidR="00B74B45" w:rsidRPr="009614EA" w:rsidRDefault="00B74B45" w:rsidP="00B74B45">
      <w:r w:rsidRPr="009614EA">
        <w:t xml:space="preserve">All items in your budget, whether supported by NEA funds or your cost share/matching funds, must be reasonable, necessary to accomplish project objectives, and allowable in terms of the NEA’s </w:t>
      </w:r>
      <w:hyperlink r:id="rId67" w:history="1">
        <w:r w:rsidRPr="009614EA">
          <w:rPr>
            <w:rStyle w:val="Hyperlink"/>
          </w:rPr>
          <w:t>General Terms and Conditions</w:t>
        </w:r>
      </w:hyperlink>
      <w:r w:rsidRPr="009614EA">
        <w:t>.</w:t>
      </w:r>
      <w:r w:rsidRPr="009614EA">
        <w:rPr>
          <w:bCs/>
        </w:rPr>
        <w:t xml:space="preserve"> </w:t>
      </w:r>
    </w:p>
    <w:p w14:paraId="09C93325" w14:textId="77777777" w:rsidR="00B74B45" w:rsidRDefault="00B74B45" w:rsidP="00B74B45">
      <w:pPr>
        <w:rPr>
          <w:b/>
          <w:bCs/>
        </w:rPr>
      </w:pPr>
    </w:p>
    <w:p w14:paraId="06BBC8B1" w14:textId="79BF1FEC" w:rsidR="00B74B45" w:rsidRDefault="00B74B45" w:rsidP="00B74B45">
      <w:r w:rsidRPr="009614EA">
        <w:rPr>
          <w:b/>
          <w:bCs/>
        </w:rPr>
        <w:t>NOTE</w:t>
      </w:r>
      <w:r w:rsidRPr="009614EA">
        <w:t>: Organizations cannot receive more than one N</w:t>
      </w:r>
      <w:r w:rsidR="00EC1943">
        <w:t>EA</w:t>
      </w:r>
      <w:r w:rsidRPr="009614EA">
        <w:t xml:space="preserve"> </w:t>
      </w:r>
      <w:r w:rsidR="00FF0B3C">
        <w:t>award</w:t>
      </w:r>
      <w:r w:rsidR="00FF0B3C" w:rsidRPr="009614EA">
        <w:t xml:space="preserve"> </w:t>
      </w:r>
      <w:r w:rsidRPr="009614EA">
        <w:t>for the same expenses</w:t>
      </w:r>
      <w:r w:rsidR="00FF0B3C">
        <w:t>/activities</w:t>
      </w:r>
      <w:r w:rsidRPr="009614EA">
        <w:t>. This budget cannot include project costs that are supported by any other federal funds or their cost share/match, including costs that may be included in applications submitted, or grants received, by partner organizations or presenters.</w:t>
      </w:r>
    </w:p>
    <w:p w14:paraId="5958066E" w14:textId="77777777" w:rsidR="00FD24CC" w:rsidRPr="000F4C39" w:rsidRDefault="00FD24CC" w:rsidP="00FD24CC">
      <w:pPr>
        <w:pStyle w:val="Heading5"/>
      </w:pPr>
      <w:bookmarkStart w:id="89" w:name="_Toc160720069"/>
      <w:bookmarkStart w:id="90" w:name="_Toc184382859"/>
      <w:r w:rsidRPr="000F4C39">
        <w:lastRenderedPageBreak/>
        <w:t>Filling out the budget in the Applicant Portal</w:t>
      </w:r>
      <w:bookmarkEnd w:id="89"/>
      <w:bookmarkEnd w:id="90"/>
    </w:p>
    <w:p w14:paraId="0364B6C3" w14:textId="4F92BA25" w:rsidR="00FD24CC" w:rsidRPr="009614EA" w:rsidRDefault="00FD24CC" w:rsidP="00FD24CC">
      <w:r w:rsidRPr="009614EA">
        <w:t>The project budget is a webform, with each item description and amount in its own field. The form will auto-calculate each section, as well as the overall totals. The number of lines available in each section is static – you cannot add additional lines.</w:t>
      </w:r>
      <w:r w:rsidR="002E39F5">
        <w:t xml:space="preserve"> </w:t>
      </w:r>
      <w:r w:rsidRPr="009614EA">
        <w:t>You will be asked to provide an estimated project budget that consists of:</w:t>
      </w:r>
    </w:p>
    <w:p w14:paraId="49C3F76F" w14:textId="4AFBF51B" w:rsidR="00FD24CC" w:rsidRPr="009614EA" w:rsidRDefault="00FD24CC" w:rsidP="003540F3">
      <w:pPr>
        <w:pStyle w:val="Bullets"/>
        <w:numPr>
          <w:ilvl w:val="0"/>
          <w:numId w:val="1"/>
        </w:numPr>
        <w:spacing w:before="60"/>
        <w:ind w:left="547"/>
      </w:pPr>
      <w:r w:rsidRPr="00A807C8">
        <w:rPr>
          <w:b/>
          <w:bCs/>
        </w:rPr>
        <w:t>Project Expenses</w:t>
      </w:r>
      <w:r w:rsidRPr="009614EA">
        <w:t xml:space="preserve">: A breakdown of all project expenses that will be supported with </w:t>
      </w:r>
      <w:r w:rsidRPr="003540F3">
        <w:rPr>
          <w:b/>
          <w:bCs/>
        </w:rPr>
        <w:t>both</w:t>
      </w:r>
      <w:r w:rsidRPr="009614EA">
        <w:t xml:space="preserve"> the NEA Requested Amount </w:t>
      </w:r>
      <w:r w:rsidRPr="003540F3">
        <w:rPr>
          <w:i/>
          <w:iCs/>
        </w:rPr>
        <w:t>and</w:t>
      </w:r>
      <w:r w:rsidRPr="009614EA">
        <w:t xml:space="preserve"> your cost share/matching funds.</w:t>
      </w:r>
      <w:r w:rsidRPr="00C948FA">
        <w:t xml:space="preserve"> </w:t>
      </w:r>
    </w:p>
    <w:p w14:paraId="7DF837AF" w14:textId="3EF6FA94" w:rsidR="00FD24CC" w:rsidRDefault="00FD24CC" w:rsidP="003540F3">
      <w:pPr>
        <w:pStyle w:val="Bullets"/>
        <w:numPr>
          <w:ilvl w:val="0"/>
          <w:numId w:val="1"/>
        </w:numPr>
        <w:spacing w:before="60" w:after="0"/>
        <w:ind w:left="547"/>
      </w:pPr>
      <w:r w:rsidRPr="00A807C8">
        <w:rPr>
          <w:b/>
          <w:bCs/>
        </w:rPr>
        <w:t>Project Income</w:t>
      </w:r>
      <w:r w:rsidRPr="009614EA">
        <w:t xml:space="preserve">: The combined total of the </w:t>
      </w:r>
      <w:r w:rsidR="00475305">
        <w:t xml:space="preserve">funding </w:t>
      </w:r>
      <w:r w:rsidRPr="009614EA">
        <w:t>amount you are requesting from the NEA and how you plan to meet the minimum 1:1 cost share/match requirement.</w:t>
      </w:r>
      <w:r>
        <w:t xml:space="preserve"> </w:t>
      </w:r>
      <w:r w:rsidRPr="009614EA">
        <w:t xml:space="preserve">Cost </w:t>
      </w:r>
      <w:r>
        <w:t>s</w:t>
      </w:r>
      <w:r w:rsidRPr="009614EA">
        <w:t>hare/</w:t>
      </w:r>
      <w:r>
        <w:t>m</w:t>
      </w:r>
      <w:r w:rsidRPr="009614EA">
        <w:t>atching funds do not need to be secured at the time of application</w:t>
      </w:r>
      <w:r>
        <w:t>.</w:t>
      </w:r>
    </w:p>
    <w:p w14:paraId="32EC568E" w14:textId="77777777" w:rsidR="004B6F15" w:rsidRDefault="004B6F15" w:rsidP="003540F3"/>
    <w:p w14:paraId="71E3BF56" w14:textId="77777777" w:rsidR="00B74B45" w:rsidRPr="000F4C39" w:rsidRDefault="00B74B45" w:rsidP="00B74B45">
      <w:pPr>
        <w:pStyle w:val="Heading5"/>
      </w:pPr>
      <w:bookmarkStart w:id="91" w:name="_Toc184382860"/>
      <w:r w:rsidRPr="000F4C39">
        <w:t>Visible on Both Subtabs</w:t>
      </w:r>
      <w:bookmarkEnd w:id="91"/>
    </w:p>
    <w:p w14:paraId="493048D8" w14:textId="77777777" w:rsidR="00B74B45" w:rsidRDefault="00B74B45" w:rsidP="00B74B45">
      <w:pPr>
        <w:rPr>
          <w:b/>
          <w:bCs/>
        </w:rPr>
      </w:pPr>
      <w:r>
        <w:rPr>
          <w:b/>
          <w:bCs/>
        </w:rPr>
        <w:t xml:space="preserve">TOP OF PAGE: </w:t>
      </w:r>
      <w:r w:rsidRPr="009614EA">
        <w:rPr>
          <w:b/>
          <w:bCs/>
        </w:rPr>
        <w:t>AMOUNT REQUESTED FROM THE NEA</w:t>
      </w:r>
      <w:r>
        <w:rPr>
          <w:b/>
          <w:bCs/>
        </w:rPr>
        <w:t>*</w:t>
      </w:r>
    </w:p>
    <w:p w14:paraId="5C675105" w14:textId="29A55348" w:rsidR="00B74B45" w:rsidRPr="009614EA" w:rsidRDefault="00B74B45" w:rsidP="00B74B45">
      <w:r>
        <w:t xml:space="preserve">Enter the </w:t>
      </w:r>
      <w:r w:rsidR="00CE35F8">
        <w:t xml:space="preserve">award </w:t>
      </w:r>
      <w:r>
        <w:t>amount you are requesting between $</w:t>
      </w:r>
      <w:r w:rsidRPr="009614EA">
        <w:t xml:space="preserve">10,000 to $100,000. </w:t>
      </w:r>
    </w:p>
    <w:p w14:paraId="6F2E0D65" w14:textId="77777777" w:rsidR="00E10FCA" w:rsidRDefault="00E10FCA" w:rsidP="00B74B45">
      <w:pPr>
        <w:rPr>
          <w:b/>
        </w:rPr>
      </w:pPr>
    </w:p>
    <w:p w14:paraId="5BBCEBC8" w14:textId="2F65CB1E" w:rsidR="00B74B45" w:rsidRDefault="00B74B45" w:rsidP="00B74B45">
      <w:pPr>
        <w:rPr>
          <w:b/>
        </w:rPr>
      </w:pPr>
      <w:r>
        <w:rPr>
          <w:b/>
        </w:rPr>
        <w:t xml:space="preserve">BOTTOM OF PAGE: </w:t>
      </w:r>
      <w:r w:rsidRPr="009614EA">
        <w:rPr>
          <w:b/>
        </w:rPr>
        <w:t>PROJECT EXPENSES/INCOME SUMMARY</w:t>
      </w:r>
      <w:r>
        <w:rPr>
          <w:b/>
        </w:rPr>
        <w:t xml:space="preserve"> TABLE</w:t>
      </w:r>
    </w:p>
    <w:p w14:paraId="79AE2FEB" w14:textId="77777777" w:rsidR="00B74B45" w:rsidRDefault="00B74B45" w:rsidP="00B74B45">
      <w:r w:rsidRPr="009614EA">
        <w:t xml:space="preserve">At the bottom of the project budget form, the totals from each subtab will automatically populate in a summary table. </w:t>
      </w:r>
      <w:r w:rsidRPr="000F4C39">
        <w:rPr>
          <w:bCs/>
          <w:i/>
          <w:iCs/>
        </w:rPr>
        <w:t>Remember: your final total project income must equal your total project costs/expenses.</w:t>
      </w:r>
      <w:r w:rsidRPr="009614EA">
        <w:rPr>
          <w:b/>
        </w:rPr>
        <w:t xml:space="preserve"> </w:t>
      </w:r>
      <w:r w:rsidRPr="009614EA">
        <w:t>Refer to this summary table to confirm these sections are equal before submitting your application.</w:t>
      </w:r>
    </w:p>
    <w:p w14:paraId="2A714987" w14:textId="77777777" w:rsidR="00B74B45" w:rsidRPr="009614EA" w:rsidRDefault="00B74B45" w:rsidP="00B74B45">
      <w:pPr>
        <w:rPr>
          <w:b/>
        </w:rPr>
      </w:pPr>
    </w:p>
    <w:p w14:paraId="571E7CF5" w14:textId="77777777" w:rsidR="00B74B45" w:rsidRDefault="00B74B45" w:rsidP="00B74B45">
      <w:pPr>
        <w:rPr>
          <w:b/>
          <w:bCs/>
        </w:rPr>
      </w:pPr>
      <w:r>
        <w:rPr>
          <w:b/>
          <w:bCs/>
        </w:rPr>
        <w:t xml:space="preserve">BOTTOM OF PAGE: </w:t>
      </w:r>
      <w:r w:rsidRPr="009614EA">
        <w:rPr>
          <w:b/>
          <w:bCs/>
        </w:rPr>
        <w:t>ADDITIONAL PROJECT BUDGET NOTES (OPTIONAL)</w:t>
      </w:r>
    </w:p>
    <w:p w14:paraId="47ACB6B1" w14:textId="74F2D20E" w:rsidR="00B74B45" w:rsidRPr="00F14859" w:rsidRDefault="00B74B45" w:rsidP="00B74B45">
      <w:pPr>
        <w:rPr>
          <w:bCs/>
          <w:i/>
        </w:rPr>
      </w:pPr>
      <w:r w:rsidRPr="00F14859">
        <w:rPr>
          <w:bCs/>
          <w:i/>
        </w:rPr>
        <w:t xml:space="preserve">Text box: </w:t>
      </w:r>
      <w:r w:rsidR="00FF0B3C" w:rsidRPr="00F14859">
        <w:rPr>
          <w:bCs/>
          <w:i/>
        </w:rPr>
        <w:t>750-character</w:t>
      </w:r>
      <w:r w:rsidRPr="00F14859">
        <w:rPr>
          <w:bCs/>
          <w:i/>
        </w:rPr>
        <w:t xml:space="preserve"> limit, including spaces.</w:t>
      </w:r>
    </w:p>
    <w:p w14:paraId="47E98F86" w14:textId="089B3647" w:rsidR="00B74B45" w:rsidRDefault="00B74B45" w:rsidP="00B74B45">
      <w:pPr>
        <w:rPr>
          <w:bCs/>
        </w:rPr>
      </w:pPr>
      <w:r w:rsidRPr="009614EA">
        <w:rPr>
          <w:bCs/>
        </w:rPr>
        <w:t>Provide information to clarify any line item included in the project budget</w:t>
      </w:r>
      <w:r>
        <w:rPr>
          <w:bCs/>
        </w:rPr>
        <w:t>, or to provide further details on the scope of your project budget</w:t>
      </w:r>
      <w:r w:rsidRPr="009614EA">
        <w:rPr>
          <w:bCs/>
        </w:rPr>
        <w:t xml:space="preserve">. </w:t>
      </w:r>
    </w:p>
    <w:p w14:paraId="6633DEBF" w14:textId="77777777" w:rsidR="00B74B45" w:rsidRDefault="00B74B45" w:rsidP="00B74B45">
      <w:pPr>
        <w:rPr>
          <w:bCs/>
        </w:rPr>
      </w:pPr>
    </w:p>
    <w:p w14:paraId="6EF521C5" w14:textId="3029570B" w:rsidR="00B74B45" w:rsidRPr="000F4C39" w:rsidRDefault="00D7616A" w:rsidP="005B0F18">
      <w:pPr>
        <w:pStyle w:val="Heading5"/>
      </w:pPr>
      <w:bookmarkStart w:id="92" w:name="_Toc86151126"/>
      <w:bookmarkStart w:id="93" w:name="_Toc160720071"/>
      <w:bookmarkStart w:id="94" w:name="_Toc184382861"/>
      <w:r>
        <w:t>Budget S</w:t>
      </w:r>
      <w:r w:rsidR="00B74B45" w:rsidRPr="000F4C39">
        <w:t>ubtab: Project Expenses</w:t>
      </w:r>
      <w:bookmarkEnd w:id="92"/>
      <w:bookmarkEnd w:id="93"/>
      <w:bookmarkEnd w:id="94"/>
    </w:p>
    <w:p w14:paraId="4D1D8158" w14:textId="6A598CF7" w:rsidR="00B74B45" w:rsidRDefault="00B74B45" w:rsidP="00B74B45">
      <w:pPr>
        <w:rPr>
          <w:bCs/>
        </w:rPr>
      </w:pPr>
      <w:r w:rsidRPr="00F14859">
        <w:rPr>
          <w:bCs/>
        </w:rPr>
        <w:t xml:space="preserve">Project expenses </w:t>
      </w:r>
      <w:r w:rsidR="00A87817">
        <w:rPr>
          <w:bCs/>
        </w:rPr>
        <w:t>must</w:t>
      </w:r>
      <w:r w:rsidR="00A87817" w:rsidRPr="00F14859">
        <w:rPr>
          <w:bCs/>
        </w:rPr>
        <w:t xml:space="preserve"> </w:t>
      </w:r>
      <w:r w:rsidRPr="00F14859">
        <w:rPr>
          <w:bCs/>
        </w:rPr>
        <w:t xml:space="preserve">include costs covered by </w:t>
      </w:r>
      <w:r w:rsidRPr="000F4C39">
        <w:rPr>
          <w:bCs/>
          <w:i/>
          <w:iCs/>
        </w:rPr>
        <w:t xml:space="preserve">both NEA funds and the </w:t>
      </w:r>
      <w:r w:rsidR="00132DDD">
        <w:rPr>
          <w:bCs/>
          <w:i/>
          <w:iCs/>
        </w:rPr>
        <w:t>c</w:t>
      </w:r>
      <w:r w:rsidRPr="000F4C39">
        <w:rPr>
          <w:bCs/>
          <w:i/>
          <w:iCs/>
        </w:rPr>
        <w:t xml:space="preserve">ost </w:t>
      </w:r>
      <w:r w:rsidR="00132DDD">
        <w:rPr>
          <w:bCs/>
          <w:i/>
          <w:iCs/>
        </w:rPr>
        <w:t>s</w:t>
      </w:r>
      <w:r w:rsidRPr="000F4C39">
        <w:rPr>
          <w:bCs/>
          <w:i/>
          <w:iCs/>
        </w:rPr>
        <w:t>hare/</w:t>
      </w:r>
      <w:r w:rsidR="00132DDD">
        <w:rPr>
          <w:bCs/>
          <w:i/>
          <w:iCs/>
        </w:rPr>
        <w:t>m</w:t>
      </w:r>
      <w:r w:rsidRPr="000F4C39">
        <w:rPr>
          <w:bCs/>
          <w:i/>
          <w:iCs/>
        </w:rPr>
        <w:t>atch</w:t>
      </w:r>
      <w:r w:rsidRPr="00F14859">
        <w:rPr>
          <w:bCs/>
        </w:rPr>
        <w:t xml:space="preserve">. </w:t>
      </w:r>
      <w:r w:rsidRPr="009614EA">
        <w:t xml:space="preserve">Review </w:t>
      </w:r>
      <w:r w:rsidR="009E54B4" w:rsidRPr="004B1076">
        <w:t>Unallowable Activities/Costs</w:t>
      </w:r>
      <w:r w:rsidR="009E54B4">
        <w:t xml:space="preserve"> (</w:t>
      </w:r>
      <w:r w:rsidR="002F7ACD" w:rsidRPr="003540F3">
        <w:rPr>
          <w:i/>
          <w:iCs/>
        </w:rPr>
        <w:t>GAP</w:t>
      </w:r>
      <w:r w:rsidR="002F7ACD">
        <w:t xml:space="preserve"> </w:t>
      </w:r>
      <w:r w:rsidR="001C75C5" w:rsidRPr="003540F3">
        <w:rPr>
          <w:bCs/>
          <w:i/>
          <w:iCs/>
        </w:rPr>
        <w:t>Grant Program Details</w:t>
      </w:r>
      <w:r w:rsidR="001C75C5">
        <w:rPr>
          <w:bCs/>
        </w:rPr>
        <w:t>,</w:t>
      </w:r>
      <w:r w:rsidR="001C75C5" w:rsidRPr="00702374">
        <w:rPr>
          <w:bCs/>
        </w:rPr>
        <w:t xml:space="preserve"> </w:t>
      </w:r>
      <w:r w:rsidR="00A6629D" w:rsidRPr="00702374">
        <w:rPr>
          <w:bCs/>
        </w:rPr>
        <w:t>pg.</w:t>
      </w:r>
      <w:r w:rsidR="009E54B4" w:rsidRPr="00702374">
        <w:rPr>
          <w:bCs/>
        </w:rPr>
        <w:t xml:space="preserve"> </w:t>
      </w:r>
      <w:r w:rsidR="00405337">
        <w:rPr>
          <w:bCs/>
        </w:rPr>
        <w:t>13</w:t>
      </w:r>
      <w:r w:rsidR="009E54B4" w:rsidRPr="00702374">
        <w:rPr>
          <w:bCs/>
        </w:rPr>
        <w:t>)</w:t>
      </w:r>
      <w:r w:rsidR="009E54B4">
        <w:rPr>
          <w:b/>
        </w:rPr>
        <w:t xml:space="preserve"> </w:t>
      </w:r>
      <w:r w:rsidRPr="009614EA">
        <w:t>for a list of costs that cannot be included in your project budget.</w:t>
      </w:r>
    </w:p>
    <w:p w14:paraId="7FF7F3B1" w14:textId="77777777" w:rsidR="00B74B45" w:rsidRPr="00F14859" w:rsidRDefault="00B74B45" w:rsidP="00B74B45">
      <w:pPr>
        <w:rPr>
          <w:bCs/>
        </w:rPr>
      </w:pPr>
    </w:p>
    <w:p w14:paraId="664CCEA0" w14:textId="77777777" w:rsidR="00B74B45" w:rsidRDefault="00B74B45" w:rsidP="00B74B45">
      <w:pPr>
        <w:rPr>
          <w:bCs/>
        </w:rPr>
      </w:pPr>
      <w:r w:rsidRPr="00F14859">
        <w:rPr>
          <w:bCs/>
        </w:rPr>
        <w:t>At the bottom of the Project Expenses subtab,</w:t>
      </w:r>
      <w:r w:rsidRPr="00F14859">
        <w:rPr>
          <w:b/>
          <w:bCs/>
        </w:rPr>
        <w:t xml:space="preserve"> </w:t>
      </w:r>
      <w:r w:rsidRPr="00F14859">
        <w:rPr>
          <w:bCs/>
        </w:rPr>
        <w:t>the</w:t>
      </w:r>
      <w:r w:rsidRPr="00F14859">
        <w:rPr>
          <w:b/>
          <w:bCs/>
        </w:rPr>
        <w:t xml:space="preserve"> </w:t>
      </w:r>
      <w:r w:rsidRPr="00F14859">
        <w:rPr>
          <w:b/>
          <w:bCs/>
          <w:caps/>
        </w:rPr>
        <w:t>Total project costs/expenses</w:t>
      </w:r>
      <w:r w:rsidRPr="00F14859">
        <w:rPr>
          <w:b/>
          <w:bCs/>
        </w:rPr>
        <w:t xml:space="preserve"> </w:t>
      </w:r>
      <w:r>
        <w:rPr>
          <w:bCs/>
        </w:rPr>
        <w:t xml:space="preserve">field </w:t>
      </w:r>
      <w:r w:rsidRPr="00F14859">
        <w:rPr>
          <w:bCs/>
        </w:rPr>
        <w:t xml:space="preserve">will auto-calculate with the combined sum of </w:t>
      </w:r>
      <w:r w:rsidRPr="00F14859">
        <w:rPr>
          <w:b/>
          <w:bCs/>
        </w:rPr>
        <w:t>Total Direct Costs</w:t>
      </w:r>
      <w:r w:rsidRPr="00F14859">
        <w:rPr>
          <w:bCs/>
        </w:rPr>
        <w:t xml:space="preserve">, and, if applicable, </w:t>
      </w:r>
      <w:r w:rsidRPr="00F14859">
        <w:rPr>
          <w:b/>
          <w:bCs/>
        </w:rPr>
        <w:t>Indirect Costs</w:t>
      </w:r>
      <w:r w:rsidRPr="00F14859">
        <w:rPr>
          <w:bCs/>
        </w:rPr>
        <w:t xml:space="preserve">. </w:t>
      </w:r>
    </w:p>
    <w:p w14:paraId="2B9FBDBF" w14:textId="77777777" w:rsidR="00B74B45" w:rsidRDefault="00B74B45" w:rsidP="00B74B45">
      <w:pPr>
        <w:rPr>
          <w:bCs/>
        </w:rPr>
      </w:pPr>
    </w:p>
    <w:p w14:paraId="2A3F1843" w14:textId="77777777" w:rsidR="00B74B45" w:rsidRPr="004E087B" w:rsidRDefault="00B74B45">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rPr>
      </w:pPr>
      <w:r w:rsidRPr="000F4C39">
        <w:rPr>
          <w:b/>
          <w:bCs/>
          <w:sz w:val="26"/>
          <w:szCs w:val="26"/>
        </w:rPr>
        <w:t>DIRECT COSTS</w:t>
      </w:r>
      <w:r w:rsidRPr="004E087B">
        <w:rPr>
          <w:b/>
          <w:bCs/>
          <w:sz w:val="26"/>
          <w:szCs w:val="26"/>
        </w:rPr>
        <w:t xml:space="preserve"> </w:t>
      </w:r>
    </w:p>
    <w:p w14:paraId="51928DF1" w14:textId="2CDF6FD3" w:rsidR="00B74B45" w:rsidRDefault="00FF0B3C" w:rsidP="00B74B45">
      <w:pPr>
        <w:rPr>
          <w:b/>
          <w:bCs/>
        </w:rPr>
      </w:pPr>
      <w:r>
        <w:rPr>
          <w:bCs/>
        </w:rPr>
        <w:t>These are c</w:t>
      </w:r>
      <w:r w:rsidR="00B74B45">
        <w:rPr>
          <w:bCs/>
        </w:rPr>
        <w:t>osts</w:t>
      </w:r>
      <w:r w:rsidR="00FD24CC">
        <w:rPr>
          <w:bCs/>
        </w:rPr>
        <w:t xml:space="preserve"> </w:t>
      </w:r>
      <w:r>
        <w:rPr>
          <w:bCs/>
        </w:rPr>
        <w:t>directly identified</w:t>
      </w:r>
      <w:r w:rsidR="00B74B45" w:rsidRPr="00F14859">
        <w:rPr>
          <w:bCs/>
        </w:rPr>
        <w:t xml:space="preserve"> for the project </w:t>
      </w:r>
      <w:r>
        <w:rPr>
          <w:bCs/>
        </w:rPr>
        <w:t xml:space="preserve">and incurred </w:t>
      </w:r>
      <w:r w:rsidR="00B74B45" w:rsidRPr="00F14859">
        <w:rPr>
          <w:bCs/>
        </w:rPr>
        <w:t>during the period of performance. The</w:t>
      </w:r>
      <w:r w:rsidR="00B74B45" w:rsidRPr="00F14859">
        <w:rPr>
          <w:b/>
          <w:bCs/>
        </w:rPr>
        <w:t xml:space="preserve"> </w:t>
      </w:r>
      <w:r w:rsidR="00B74B45" w:rsidRPr="005919B0">
        <w:rPr>
          <w:bCs/>
        </w:rPr>
        <w:t>TOTAL DIRECT COSTS</w:t>
      </w:r>
      <w:r w:rsidR="00B74B45" w:rsidRPr="00F14859">
        <w:rPr>
          <w:b/>
          <w:bCs/>
        </w:rPr>
        <w:t xml:space="preserve"> </w:t>
      </w:r>
      <w:r w:rsidR="00B74B45" w:rsidRPr="00F14859">
        <w:rPr>
          <w:bCs/>
        </w:rPr>
        <w:t>field</w:t>
      </w:r>
      <w:r w:rsidR="00B74B45" w:rsidRPr="00F14859">
        <w:rPr>
          <w:b/>
          <w:bCs/>
        </w:rPr>
        <w:t xml:space="preserve"> </w:t>
      </w:r>
      <w:r w:rsidR="00B74B45" w:rsidRPr="00F14859">
        <w:rPr>
          <w:bCs/>
        </w:rPr>
        <w:t>at the bottom of the page</w:t>
      </w:r>
      <w:r w:rsidR="00B74B45" w:rsidRPr="00F14859">
        <w:rPr>
          <w:b/>
          <w:bCs/>
        </w:rPr>
        <w:t xml:space="preserve"> </w:t>
      </w:r>
      <w:r w:rsidR="00B74B45" w:rsidRPr="00F14859">
        <w:rPr>
          <w:bCs/>
        </w:rPr>
        <w:t xml:space="preserve">will auto-calculate the total of all combined Direct Cost items listed </w:t>
      </w:r>
      <w:r w:rsidR="00B74B45" w:rsidRPr="005919B0">
        <w:rPr>
          <w:bCs/>
        </w:rPr>
        <w:t xml:space="preserve">in Salaries and </w:t>
      </w:r>
      <w:r w:rsidR="00FD24CC">
        <w:rPr>
          <w:bCs/>
        </w:rPr>
        <w:t>W</w:t>
      </w:r>
      <w:r w:rsidR="00B74B45" w:rsidRPr="005919B0">
        <w:rPr>
          <w:bCs/>
        </w:rPr>
        <w:t xml:space="preserve">ages, Travel, and </w:t>
      </w:r>
      <w:proofErr w:type="gramStart"/>
      <w:r w:rsidR="00B74B45" w:rsidRPr="005919B0">
        <w:rPr>
          <w:bCs/>
        </w:rPr>
        <w:t>Other</w:t>
      </w:r>
      <w:proofErr w:type="gramEnd"/>
      <w:r w:rsidR="00B74B45" w:rsidRPr="00F14859">
        <w:rPr>
          <w:bCs/>
        </w:rPr>
        <w:t xml:space="preserve"> expenses</w:t>
      </w:r>
      <w:r w:rsidR="00B74B45" w:rsidRPr="003540F3">
        <w:t>.</w:t>
      </w:r>
      <w:r w:rsidR="008A10C9">
        <w:t xml:space="preserve"> For Local Arts Agencies subgranting projects, include subgranting dollars as project expenses in this section.</w:t>
      </w:r>
    </w:p>
    <w:p w14:paraId="7E5C3AF4" w14:textId="77777777" w:rsidR="00B74B45" w:rsidRDefault="00B74B45" w:rsidP="00B74B45">
      <w:pPr>
        <w:rPr>
          <w:b/>
          <w:bCs/>
        </w:rPr>
      </w:pPr>
    </w:p>
    <w:p w14:paraId="454EC2C7" w14:textId="77777777" w:rsidR="002E39F5" w:rsidRDefault="002E39F5" w:rsidP="009E54B4">
      <w:pPr>
        <w:pBdr>
          <w:bottom w:val="single" w:sz="4" w:space="1" w:color="auto"/>
        </w:pBdr>
        <w:rPr>
          <w:b/>
          <w:bCs/>
        </w:rPr>
      </w:pPr>
      <w:r>
        <w:rPr>
          <w:b/>
          <w:bCs/>
        </w:rPr>
        <w:br w:type="page"/>
      </w:r>
    </w:p>
    <w:p w14:paraId="334E8BC4" w14:textId="76FC3A20" w:rsidR="00B74B45" w:rsidRPr="000F4C39" w:rsidRDefault="00B74B45" w:rsidP="009E54B4">
      <w:pPr>
        <w:pBdr>
          <w:bottom w:val="single" w:sz="4" w:space="1" w:color="auto"/>
        </w:pBdr>
        <w:rPr>
          <w:b/>
          <w:bCs/>
        </w:rPr>
      </w:pPr>
      <w:r w:rsidRPr="000F4C39">
        <w:rPr>
          <w:b/>
          <w:bCs/>
        </w:rPr>
        <w:lastRenderedPageBreak/>
        <w:t xml:space="preserve">DIRECT COSTS: Salaries and </w:t>
      </w:r>
      <w:r w:rsidR="00FD24CC">
        <w:rPr>
          <w:b/>
          <w:bCs/>
        </w:rPr>
        <w:t>W</w:t>
      </w:r>
      <w:r w:rsidRPr="000F4C39">
        <w:rPr>
          <w:b/>
          <w:bCs/>
        </w:rPr>
        <w:t xml:space="preserve">ages </w:t>
      </w:r>
    </w:p>
    <w:p w14:paraId="6754B20C" w14:textId="572D57E7" w:rsidR="00B74B45" w:rsidRPr="00F14859" w:rsidRDefault="00B74B45" w:rsidP="00B74B45">
      <w:pPr>
        <w:rPr>
          <w:bCs/>
        </w:rPr>
      </w:pPr>
      <w:r>
        <w:rPr>
          <w:bCs/>
        </w:rPr>
        <w:t>C</w:t>
      </w:r>
      <w:r w:rsidRPr="00F14859">
        <w:rPr>
          <w:bCs/>
        </w:rPr>
        <w:t>over</w:t>
      </w:r>
      <w:r>
        <w:rPr>
          <w:bCs/>
        </w:rPr>
        <w:t>s</w:t>
      </w:r>
      <w:r w:rsidRPr="00F14859">
        <w:rPr>
          <w:bCs/>
        </w:rPr>
        <w:t xml:space="preserve"> compensation for personnel, both administrative and artistic, who are paid on a salary basis. List key staff positions for the project. Combine similar job functions if necessary.</w:t>
      </w:r>
      <w:r w:rsidRPr="00F14859" w:rsidDel="00EB1ABA">
        <w:rPr>
          <w:bCs/>
        </w:rPr>
        <w:t xml:space="preserve"> </w:t>
      </w:r>
      <w:r w:rsidRPr="00F14859">
        <w:rPr>
          <w:bCs/>
        </w:rPr>
        <w:t>Funds for contractual personnel and compensation for artists who are paid on a fee</w:t>
      </w:r>
      <w:r w:rsidR="00FF0B3C">
        <w:rPr>
          <w:bCs/>
        </w:rPr>
        <w:t>/stipend</w:t>
      </w:r>
      <w:r w:rsidRPr="00F14859">
        <w:rPr>
          <w:bCs/>
        </w:rPr>
        <w:t xml:space="preserve"> basis should be included below in </w:t>
      </w:r>
      <w:r w:rsidRPr="005919B0">
        <w:rPr>
          <w:bCs/>
        </w:rPr>
        <w:t>DIRECT COSTS: Other</w:t>
      </w:r>
      <w:r w:rsidRPr="00F14859">
        <w:rPr>
          <w:bCs/>
        </w:rPr>
        <w:t xml:space="preserve">, and not here. </w:t>
      </w:r>
    </w:p>
    <w:p w14:paraId="373F5A04" w14:textId="1EAD0517" w:rsidR="00B74B45" w:rsidRPr="00F14859" w:rsidRDefault="00B74B45" w:rsidP="003540F3">
      <w:pPr>
        <w:pStyle w:val="Bullets"/>
        <w:numPr>
          <w:ilvl w:val="0"/>
          <w:numId w:val="1"/>
        </w:numPr>
        <w:spacing w:before="60"/>
        <w:ind w:left="540"/>
      </w:pPr>
      <w:r w:rsidRPr="00F14859">
        <w:t xml:space="preserve">Enter the title and/or type of personnel, the number of personnel, the annual or average salary range, the percentage of time </w:t>
      </w:r>
      <w:r w:rsidR="00FD24CC">
        <w:t>allocable</w:t>
      </w:r>
      <w:r w:rsidRPr="00F14859">
        <w:t xml:space="preserve"> to the project annually, and the dollar amount of the salary allocated to the project budget. </w:t>
      </w:r>
    </w:p>
    <w:p w14:paraId="146D1543" w14:textId="17D61C93" w:rsidR="00B74B45" w:rsidRDefault="00B74B45" w:rsidP="003540F3">
      <w:pPr>
        <w:pStyle w:val="Bullets"/>
        <w:numPr>
          <w:ilvl w:val="1"/>
          <w:numId w:val="1"/>
        </w:numPr>
        <w:spacing w:before="60"/>
        <w:ind w:left="900"/>
      </w:pPr>
      <w:r w:rsidRPr="00F14859">
        <w:t>These fields will not auto calculate horizontally across each line. The dollar amounts in the last column will auto calculate vertically to tally the Total Salaries and Wages.</w:t>
      </w:r>
    </w:p>
    <w:p w14:paraId="503AE8DA" w14:textId="2F9DADEB" w:rsidR="00FD24CC" w:rsidRPr="003540F3" w:rsidRDefault="00FD24CC" w:rsidP="003540F3">
      <w:pPr>
        <w:pStyle w:val="Bullets"/>
        <w:ind w:left="540"/>
        <w:rPr>
          <w:b/>
          <w:bCs/>
        </w:rPr>
      </w:pPr>
      <w:r w:rsidRPr="003540F3">
        <w:rPr>
          <w:b/>
          <w:bCs/>
        </w:rPr>
        <w:t xml:space="preserve">Salaries and Wages dollar amounts </w:t>
      </w:r>
      <w:r w:rsidR="00FF231E" w:rsidRPr="003540F3">
        <w:rPr>
          <w:b/>
          <w:bCs/>
        </w:rPr>
        <w:t>must</w:t>
      </w:r>
      <w:r w:rsidRPr="003540F3">
        <w:rPr>
          <w:b/>
          <w:bCs/>
        </w:rPr>
        <w:t xml:space="preserve"> be prorated for the length of </w:t>
      </w:r>
      <w:r w:rsidR="005B51CB" w:rsidRPr="003540F3">
        <w:rPr>
          <w:b/>
          <w:bCs/>
        </w:rPr>
        <w:t>the</w:t>
      </w:r>
      <w:r w:rsidRPr="003540F3">
        <w:rPr>
          <w:b/>
          <w:bCs/>
        </w:rPr>
        <w:t xml:space="preserve"> Period of Performance</w:t>
      </w:r>
      <w:r w:rsidR="00CF5627" w:rsidRPr="003540F3">
        <w:rPr>
          <w:b/>
          <w:bCs/>
        </w:rPr>
        <w:t xml:space="preserve"> </w:t>
      </w:r>
      <w:r w:rsidRPr="003540F3">
        <w:rPr>
          <w:b/>
          <w:bCs/>
        </w:rPr>
        <w:t xml:space="preserve">entered in the Project Details tab. </w:t>
      </w:r>
    </w:p>
    <w:p w14:paraId="7F03D92B" w14:textId="01B5FAD6" w:rsidR="00FD24CC" w:rsidRDefault="005038CE" w:rsidP="003540F3">
      <w:pPr>
        <w:pStyle w:val="Bullets"/>
        <w:widowControl w:val="0"/>
        <w:numPr>
          <w:ilvl w:val="1"/>
          <w:numId w:val="1"/>
        </w:numPr>
        <w:spacing w:before="60"/>
        <w:ind w:left="900"/>
      </w:pPr>
      <w:bookmarkStart w:id="95" w:name="_Hlk177977949"/>
      <w:r>
        <w:rPr>
          <w:b/>
          <w:bCs/>
        </w:rPr>
        <w:t xml:space="preserve">For example, on </w:t>
      </w:r>
      <w:r w:rsidR="00B9425A" w:rsidRPr="003540F3">
        <w:rPr>
          <w:b/>
          <w:bCs/>
        </w:rPr>
        <w:t xml:space="preserve">a project with a </w:t>
      </w:r>
      <w:proofErr w:type="gramStart"/>
      <w:r w:rsidR="00B9425A" w:rsidRPr="003540F3">
        <w:rPr>
          <w:b/>
          <w:bCs/>
        </w:rPr>
        <w:t>6 month</w:t>
      </w:r>
      <w:proofErr w:type="gramEnd"/>
      <w:r w:rsidR="00B9425A" w:rsidRPr="003540F3">
        <w:rPr>
          <w:b/>
          <w:bCs/>
        </w:rPr>
        <w:t xml:space="preserve"> period of performance</w:t>
      </w:r>
      <w:r w:rsidR="00B9425A">
        <w:t>, a</w:t>
      </w:r>
      <w:r w:rsidR="00FD24CC">
        <w:t xml:space="preserve"> person with a $50,000 </w:t>
      </w:r>
      <w:r w:rsidR="00737B5F">
        <w:t xml:space="preserve">annual </w:t>
      </w:r>
      <w:r w:rsidR="00FD24CC">
        <w:t>salary working on the project for 100% of their time</w:t>
      </w:r>
      <w:r w:rsidR="00B9425A">
        <w:t xml:space="preserve">, </w:t>
      </w:r>
      <w:r>
        <w:t xml:space="preserve">you would </w:t>
      </w:r>
      <w:r w:rsidR="00BC586D">
        <w:t>enter a</w:t>
      </w:r>
      <w:r w:rsidR="00FD24CC">
        <w:t xml:space="preserve"> total dollar amount </w:t>
      </w:r>
      <w:r w:rsidR="00BC586D">
        <w:t>of</w:t>
      </w:r>
      <w:r w:rsidR="00FD24CC">
        <w:t xml:space="preserve"> $25,000</w:t>
      </w:r>
      <w:r w:rsidR="0099060F">
        <w:t>.</w:t>
      </w:r>
      <w:r w:rsidR="00FD24CC">
        <w:t xml:space="preserve"> </w:t>
      </w:r>
    </w:p>
    <w:p w14:paraId="0C1301DB" w14:textId="4F25D84D" w:rsidR="00FD24CC" w:rsidRDefault="00BC586D" w:rsidP="003540F3">
      <w:pPr>
        <w:pStyle w:val="Bullets"/>
        <w:widowControl w:val="0"/>
        <w:numPr>
          <w:ilvl w:val="1"/>
          <w:numId w:val="1"/>
        </w:numPr>
        <w:tabs>
          <w:tab w:val="left" w:pos="1440"/>
        </w:tabs>
        <w:spacing w:before="60"/>
        <w:ind w:left="900"/>
      </w:pPr>
      <w:r w:rsidRPr="003540F3">
        <w:rPr>
          <w:b/>
          <w:bCs/>
        </w:rPr>
        <w:t>For a</w:t>
      </w:r>
      <w:r w:rsidR="00B9425A" w:rsidRPr="003540F3">
        <w:rPr>
          <w:b/>
          <w:bCs/>
        </w:rPr>
        <w:t xml:space="preserve"> project with a</w:t>
      </w:r>
      <w:r w:rsidRPr="003540F3">
        <w:rPr>
          <w:b/>
          <w:bCs/>
        </w:rPr>
        <w:t xml:space="preserve"> period of performance that exceeds 1 year</w:t>
      </w:r>
      <w:r>
        <w:t>, multiply the salary figures accordingly. For</w:t>
      </w:r>
      <w:r w:rsidR="005038CE">
        <w:t xml:space="preserve"> example, on</w:t>
      </w:r>
      <w:r>
        <w:t xml:space="preserve"> </w:t>
      </w:r>
      <w:r w:rsidR="00B9425A">
        <w:t xml:space="preserve">a project with a </w:t>
      </w:r>
      <w:proofErr w:type="gramStart"/>
      <w:r w:rsidR="00B9425A">
        <w:t>24 month</w:t>
      </w:r>
      <w:proofErr w:type="gramEnd"/>
      <w:r w:rsidR="00B9425A">
        <w:t xml:space="preserve"> period of performance, </w:t>
      </w:r>
      <w:r>
        <w:t xml:space="preserve">a </w:t>
      </w:r>
      <w:r w:rsidR="00FD24CC">
        <w:t>person</w:t>
      </w:r>
      <w:r>
        <w:t xml:space="preserve"> with a $50,000 annual salary</w:t>
      </w:r>
      <w:r w:rsidR="00FD24CC">
        <w:t xml:space="preserve"> working on a project for 100% of their time, the total dollar amount allocated to the project would be $100,000</w:t>
      </w:r>
      <w:r w:rsidR="0099060F">
        <w:t>.</w:t>
      </w:r>
    </w:p>
    <w:bookmarkEnd w:id="95"/>
    <w:p w14:paraId="37D55B98" w14:textId="4E445886" w:rsidR="00B74B45" w:rsidRPr="00F14859" w:rsidRDefault="00B74B45" w:rsidP="003540F3">
      <w:pPr>
        <w:pStyle w:val="Bullets"/>
        <w:numPr>
          <w:ilvl w:val="0"/>
          <w:numId w:val="1"/>
        </w:numPr>
        <w:spacing w:before="60"/>
        <w:ind w:left="540"/>
      </w:pPr>
      <w:r w:rsidRPr="00F14859">
        <w:t xml:space="preserve">Salaries and wages for performers and </w:t>
      </w:r>
      <w:r w:rsidR="005B51CB" w:rsidRPr="00F14859">
        <w:t>related or</w:t>
      </w:r>
      <w:r w:rsidRPr="00F14859">
        <w:t xml:space="preserve"> supporting personnel must be estimated at rates no less than the prevailing minimum compensation as required by the Department of Labor Regulations. (See </w:t>
      </w:r>
      <w:hyperlink r:id="rId68" w:history="1">
        <w:r w:rsidRPr="00F14859">
          <w:rPr>
            <w:rStyle w:val="Hyperlink"/>
            <w:bCs/>
          </w:rPr>
          <w:t>Legal Requirements</w:t>
        </w:r>
      </w:hyperlink>
      <w:r w:rsidRPr="00F14859">
        <w:t xml:space="preserve"> for details.)</w:t>
      </w:r>
      <w:r w:rsidR="00BA0563">
        <w:t xml:space="preserve"> </w:t>
      </w:r>
    </w:p>
    <w:p w14:paraId="0F27AF29" w14:textId="647DAB19" w:rsidR="00B74B45" w:rsidRDefault="00B74B45" w:rsidP="00B74B45">
      <w:pPr>
        <w:rPr>
          <w:bCs/>
        </w:rPr>
      </w:pPr>
      <w:r w:rsidRPr="00F14859">
        <w:rPr>
          <w:bCs/>
        </w:rPr>
        <w:t xml:space="preserve">NOTE: Only </w:t>
      </w:r>
      <w:r w:rsidR="007303E8">
        <w:rPr>
          <w:bCs/>
        </w:rPr>
        <w:t>fundraising/development s</w:t>
      </w:r>
      <w:r w:rsidRPr="00F14859">
        <w:rPr>
          <w:bCs/>
        </w:rPr>
        <w:t xml:space="preserve">alaries/wages/fringe benefits associated with managing the project or fundraising </w:t>
      </w:r>
      <w:r w:rsidR="000F52C0">
        <w:rPr>
          <w:bCs/>
        </w:rPr>
        <w:t xml:space="preserve">for </w:t>
      </w:r>
      <w:r w:rsidRPr="00F14859">
        <w:rPr>
          <w:bCs/>
        </w:rPr>
        <w:t xml:space="preserve">the minimum required cost share/match for the project are allowable. </w:t>
      </w:r>
      <w:r w:rsidR="007303E8">
        <w:rPr>
          <w:bCs/>
        </w:rPr>
        <w:t>All other development and/or g</w:t>
      </w:r>
      <w:r w:rsidRPr="00F14859">
        <w:rPr>
          <w:bCs/>
        </w:rPr>
        <w:t xml:space="preserve">eneral fundraising </w:t>
      </w:r>
      <w:r w:rsidR="007303E8">
        <w:rPr>
          <w:bCs/>
        </w:rPr>
        <w:t xml:space="preserve">costs </w:t>
      </w:r>
      <w:r w:rsidRPr="00F14859">
        <w:rPr>
          <w:bCs/>
        </w:rPr>
        <w:t xml:space="preserve">for the organization or for other projects </w:t>
      </w:r>
      <w:r w:rsidR="007303E8">
        <w:rPr>
          <w:bCs/>
        </w:rPr>
        <w:t>are</w:t>
      </w:r>
      <w:r w:rsidR="007303E8" w:rsidRPr="00F14859">
        <w:rPr>
          <w:bCs/>
        </w:rPr>
        <w:t xml:space="preserve"> </w:t>
      </w:r>
      <w:r w:rsidRPr="00F14859">
        <w:rPr>
          <w:bCs/>
        </w:rPr>
        <w:t>not allowable.</w:t>
      </w:r>
    </w:p>
    <w:p w14:paraId="32823297" w14:textId="77777777" w:rsidR="003B275B" w:rsidRDefault="003B275B" w:rsidP="00B74B45">
      <w:pPr>
        <w:rPr>
          <w:bCs/>
        </w:rPr>
      </w:pPr>
    </w:p>
    <w:p w14:paraId="007782AD" w14:textId="77777777" w:rsidR="00B74B45" w:rsidRPr="000F4C39" w:rsidRDefault="00B74B45" w:rsidP="009E54B4">
      <w:pPr>
        <w:pBdr>
          <w:bottom w:val="single" w:sz="4" w:space="1" w:color="auto"/>
        </w:pBdr>
        <w:rPr>
          <w:rStyle w:val="Strong"/>
        </w:rPr>
      </w:pPr>
      <w:r w:rsidRPr="000F4C39">
        <w:rPr>
          <w:rStyle w:val="Strong"/>
        </w:rPr>
        <w:t xml:space="preserve">FRINGE BENEFITS </w:t>
      </w:r>
    </w:p>
    <w:p w14:paraId="03DCE4F8" w14:textId="77B3A4CA" w:rsidR="00B74B45" w:rsidRPr="009614EA" w:rsidRDefault="00B74B45" w:rsidP="00B74B45">
      <w:pPr>
        <w:rPr>
          <w:bCs/>
        </w:rPr>
      </w:pPr>
      <w:r>
        <w:t>C</w:t>
      </w:r>
      <w:r w:rsidRPr="00CE06A6">
        <w:t xml:space="preserve">osts other than wages or salary that are attributable to an employee, as in the form of pension, insurance, </w:t>
      </w:r>
      <w:r w:rsidR="00AF7844" w:rsidRPr="00CE06A6">
        <w:t>vacation,</w:t>
      </w:r>
      <w:r w:rsidRPr="00CE06A6">
        <w:t xml:space="preserve"> and sick leave, etc. They may be included here only if they are not included as indirect costs.</w:t>
      </w:r>
    </w:p>
    <w:p w14:paraId="4C48A176" w14:textId="77777777" w:rsidR="00B74B45" w:rsidRDefault="00B74B45" w:rsidP="00B74B45"/>
    <w:p w14:paraId="19670704" w14:textId="77777777" w:rsidR="00B74B45" w:rsidRPr="000F4C39" w:rsidRDefault="00B74B45" w:rsidP="009E54B4">
      <w:pPr>
        <w:pBdr>
          <w:bottom w:val="single" w:sz="4" w:space="1" w:color="auto"/>
        </w:pBdr>
        <w:rPr>
          <w:b/>
          <w:bCs/>
        </w:rPr>
      </w:pPr>
      <w:r w:rsidRPr="000F4C39">
        <w:rPr>
          <w:b/>
          <w:bCs/>
        </w:rPr>
        <w:t xml:space="preserve">DIRECT COSTS: Travel </w:t>
      </w:r>
    </w:p>
    <w:p w14:paraId="2084E232" w14:textId="41E85396" w:rsidR="00B74B45" w:rsidRPr="00F14859" w:rsidRDefault="00B74B45" w:rsidP="00B74B45">
      <w:r>
        <w:t xml:space="preserve">Travel costs </w:t>
      </w:r>
      <w:r w:rsidRPr="00F14859">
        <w:t xml:space="preserve">must be estimated according to the applicant's </w:t>
      </w:r>
      <w:r w:rsidR="00132DDD">
        <w:t xml:space="preserve">own </w:t>
      </w:r>
      <w:r w:rsidR="00FD24CC">
        <w:t>written travel policies</w:t>
      </w:r>
      <w:r w:rsidRPr="00F14859">
        <w:t>, provid</w:t>
      </w:r>
      <w:r w:rsidR="00476E1E">
        <w:t>ed</w:t>
      </w:r>
      <w:r w:rsidRPr="00F14859">
        <w:t xml:space="preserve"> that the travel cost is reasonable and does not exceed the cost of air coach accommodations. </w:t>
      </w:r>
    </w:p>
    <w:p w14:paraId="24E6656B" w14:textId="6B9BDD62" w:rsidR="00B74B45" w:rsidRPr="00F14859" w:rsidRDefault="00B74B45" w:rsidP="00850009">
      <w:pPr>
        <w:pStyle w:val="Bullets"/>
        <w:numPr>
          <w:ilvl w:val="0"/>
          <w:numId w:val="1"/>
        </w:numPr>
        <w:spacing w:before="60"/>
        <w:ind w:left="540"/>
      </w:pPr>
      <w:r w:rsidRPr="00F14859">
        <w:t xml:space="preserve">Include </w:t>
      </w:r>
      <w:r w:rsidR="007303E8">
        <w:t xml:space="preserve">lodging and </w:t>
      </w:r>
      <w:r w:rsidRPr="00F14859">
        <w:t xml:space="preserve">subsistence costs (e.g., hotels, meals) as part of the "Amount" listed for each trip, as applicable, unless these costs are </w:t>
      </w:r>
      <w:r w:rsidR="007303E8">
        <w:t xml:space="preserve">already </w:t>
      </w:r>
      <w:r w:rsidRPr="00F14859">
        <w:t xml:space="preserve">included as part of an artist fee. </w:t>
      </w:r>
    </w:p>
    <w:p w14:paraId="35CD77C3" w14:textId="77777777" w:rsidR="00B74B45" w:rsidRPr="00F14859" w:rsidRDefault="00B74B45" w:rsidP="00850009">
      <w:pPr>
        <w:pStyle w:val="Bullets"/>
        <w:numPr>
          <w:ilvl w:val="0"/>
          <w:numId w:val="1"/>
        </w:numPr>
        <w:spacing w:before="60"/>
        <w:ind w:left="540"/>
      </w:pPr>
      <w:r w:rsidRPr="00F14859">
        <w:t>List all trips -- both domestic and international -- individually.</w:t>
      </w:r>
    </w:p>
    <w:p w14:paraId="26784F08" w14:textId="6FFBA8B2" w:rsidR="00B74B45" w:rsidRDefault="00B74B45" w:rsidP="00850009">
      <w:pPr>
        <w:pStyle w:val="Bullets"/>
        <w:numPr>
          <w:ilvl w:val="0"/>
          <w:numId w:val="1"/>
        </w:numPr>
        <w:spacing w:before="60"/>
        <w:ind w:left="547"/>
      </w:pPr>
      <w:r w:rsidRPr="00F14859">
        <w:t xml:space="preserve">All international travel must be specified by country of origin or destination and relate to activity outlined in your narrative. International travel also must conform with </w:t>
      </w:r>
      <w:r w:rsidRPr="00F14859">
        <w:lastRenderedPageBreak/>
        <w:t xml:space="preserve">government regulations, including those of the </w:t>
      </w:r>
      <w:bookmarkStart w:id="96" w:name="_Hlk86068091"/>
      <w:r w:rsidRPr="00F14859">
        <w:fldChar w:fldCharType="begin"/>
      </w:r>
      <w:r w:rsidRPr="00F14859">
        <w:instrText xml:space="preserve"> HYPERLINK "https://www.treasury.gov/about/organizational-structure/offices/pages/office-of-foreign-assets-control.aspx" </w:instrText>
      </w:r>
      <w:r w:rsidRPr="00F14859">
        <w:fldChar w:fldCharType="separate"/>
      </w:r>
      <w:r w:rsidRPr="00F14859">
        <w:rPr>
          <w:rStyle w:val="Hyperlink"/>
        </w:rPr>
        <w:t>U.S. Treasury Department Office of Foreign Asset Control</w:t>
      </w:r>
      <w:r w:rsidRPr="00F14859">
        <w:fldChar w:fldCharType="end"/>
      </w:r>
      <w:bookmarkEnd w:id="96"/>
      <w:r w:rsidRPr="00F14859">
        <w:t>. If you are including international travel in this budget, all such travel must be booked on a U.S. air-carrier when this service is available.</w:t>
      </w:r>
      <w:r w:rsidR="007303E8">
        <w:t xml:space="preserve"> </w:t>
      </w:r>
      <w:bookmarkStart w:id="97" w:name="_Hlk170810196"/>
      <w:r w:rsidR="007303E8">
        <w:t>See the GTCs for detailed information.</w:t>
      </w:r>
      <w:bookmarkEnd w:id="97"/>
    </w:p>
    <w:p w14:paraId="707C9B8D" w14:textId="77777777" w:rsidR="00B74B45" w:rsidRDefault="00B74B45" w:rsidP="00B74B45"/>
    <w:p w14:paraId="77687285" w14:textId="77777777" w:rsidR="00B74B45" w:rsidRPr="000F4C39" w:rsidRDefault="00B74B45" w:rsidP="009E54B4">
      <w:pPr>
        <w:pBdr>
          <w:bottom w:val="single" w:sz="4" w:space="1" w:color="auto"/>
        </w:pBdr>
        <w:rPr>
          <w:b/>
        </w:rPr>
      </w:pPr>
      <w:r w:rsidRPr="000F4C39">
        <w:rPr>
          <w:b/>
        </w:rPr>
        <w:t xml:space="preserve">DIRECT COSTS: Other </w:t>
      </w:r>
    </w:p>
    <w:p w14:paraId="43DEC057" w14:textId="55523DC4" w:rsidR="00B74B45" w:rsidRDefault="00B74B45" w:rsidP="00B74B45">
      <w:r w:rsidRPr="00DE04F3">
        <w:t>If needed, group similar items together on a single line, with only one total cost.</w:t>
      </w:r>
      <w:r w:rsidR="008631DF">
        <w:t xml:space="preserve"> </w:t>
      </w:r>
      <w:r w:rsidR="00FD24CC">
        <w:t>P</w:t>
      </w:r>
      <w:r w:rsidRPr="00F14859">
        <w:t>roject-related costs</w:t>
      </w:r>
      <w:r w:rsidR="00FD24CC">
        <w:t xml:space="preserve"> may include</w:t>
      </w:r>
      <w:r w:rsidRPr="00F14859">
        <w:t>:</w:t>
      </w:r>
    </w:p>
    <w:p w14:paraId="5385A53E" w14:textId="0691DC68" w:rsidR="00B74B45" w:rsidRPr="00F14859" w:rsidRDefault="00B74B45" w:rsidP="00356D50">
      <w:pPr>
        <w:pStyle w:val="Bullets"/>
        <w:numPr>
          <w:ilvl w:val="0"/>
          <w:numId w:val="1"/>
        </w:numPr>
        <w:spacing w:before="60" w:after="0"/>
        <w:ind w:left="540"/>
      </w:pPr>
      <w:r w:rsidRPr="00F14859">
        <w:t xml:space="preserve">Artist fees (if paid </w:t>
      </w:r>
      <w:r w:rsidR="007303E8">
        <w:t>as</w:t>
      </w:r>
      <w:r w:rsidR="007303E8" w:rsidRPr="00F14859">
        <w:t xml:space="preserve"> </w:t>
      </w:r>
      <w:r w:rsidRPr="00F14859">
        <w:t>a fee</w:t>
      </w:r>
      <w:r w:rsidR="007303E8">
        <w:t>/stipend</w:t>
      </w:r>
      <w:r w:rsidRPr="00F14859">
        <w:t xml:space="preserve"> and not salary basis), consultant fees, and contractual services </w:t>
      </w:r>
    </w:p>
    <w:p w14:paraId="49211AFB" w14:textId="77777777" w:rsidR="00B74B45" w:rsidRPr="00F14859" w:rsidRDefault="00B74B45" w:rsidP="00356D50">
      <w:pPr>
        <w:pStyle w:val="Bullets"/>
        <w:numPr>
          <w:ilvl w:val="1"/>
          <w:numId w:val="1"/>
        </w:numPr>
        <w:spacing w:after="0"/>
        <w:ind w:left="900"/>
      </w:pPr>
      <w:r w:rsidRPr="00F14859">
        <w:t xml:space="preserve">Artist fees may include, but are not limited to, compensation for: the creation of new work, the presentation of new or existing work, educational activities, community engagement, and travel/stipends/subsistence (if not already included under Direct Costs: Travel). </w:t>
      </w:r>
    </w:p>
    <w:p w14:paraId="1614F8C3" w14:textId="77777777" w:rsidR="00B74B45" w:rsidRPr="00F14859" w:rsidDel="00AE059E" w:rsidRDefault="00B74B45" w:rsidP="00356D50">
      <w:pPr>
        <w:pStyle w:val="Bullets"/>
        <w:numPr>
          <w:ilvl w:val="2"/>
          <w:numId w:val="1"/>
        </w:numPr>
        <w:spacing w:before="60" w:after="0"/>
        <w:ind w:left="1260"/>
      </w:pPr>
      <w:r w:rsidRPr="00F14859" w:rsidDel="00AE059E">
        <w:t>List the fees paid to each artist/artistic group separately where possible.</w:t>
      </w:r>
    </w:p>
    <w:p w14:paraId="3D9801B2" w14:textId="77777777" w:rsidR="00B74B45" w:rsidRPr="00F14859" w:rsidRDefault="00B74B45" w:rsidP="00356D50">
      <w:pPr>
        <w:pStyle w:val="Bullets"/>
        <w:numPr>
          <w:ilvl w:val="1"/>
          <w:numId w:val="1"/>
        </w:numPr>
        <w:spacing w:after="0"/>
        <w:ind w:left="900"/>
      </w:pPr>
      <w:r w:rsidRPr="00F14859">
        <w:t xml:space="preserve">List consultant and artist fees or contracts for professional services on consecutive lines; do not scatter them throughout the list. </w:t>
      </w:r>
    </w:p>
    <w:p w14:paraId="0B85CDA1" w14:textId="77777777" w:rsidR="00B74B45" w:rsidRPr="00F14859" w:rsidRDefault="00B74B45" w:rsidP="00356D50">
      <w:pPr>
        <w:pStyle w:val="Bullets"/>
        <w:numPr>
          <w:ilvl w:val="1"/>
          <w:numId w:val="1"/>
        </w:numPr>
        <w:spacing w:after="0"/>
        <w:ind w:left="900"/>
      </w:pPr>
      <w:r w:rsidRPr="00F14859">
        <w:t>Specify the number of persons, the service being provided, and the applicable fee, rate, or amount of each.</w:t>
      </w:r>
    </w:p>
    <w:p w14:paraId="272E434D" w14:textId="77777777" w:rsidR="00B74B45" w:rsidRDefault="00B74B45" w:rsidP="00356D50">
      <w:pPr>
        <w:pStyle w:val="Bullets"/>
        <w:numPr>
          <w:ilvl w:val="1"/>
          <w:numId w:val="1"/>
        </w:numPr>
        <w:spacing w:after="0"/>
        <w:ind w:left="900"/>
      </w:pPr>
      <w:r w:rsidRPr="00F14859">
        <w:t xml:space="preserve">If you engage in contracts of more than $15,000, identify the item or service and its relation to the project. </w:t>
      </w:r>
    </w:p>
    <w:p w14:paraId="34D8A216" w14:textId="77777777" w:rsidR="00B74B45" w:rsidRDefault="00B74B45" w:rsidP="00356D50">
      <w:pPr>
        <w:pStyle w:val="Bullets"/>
        <w:numPr>
          <w:ilvl w:val="1"/>
          <w:numId w:val="1"/>
        </w:numPr>
        <w:ind w:left="900"/>
      </w:pPr>
      <w:r w:rsidRPr="00F14859">
        <w:t xml:space="preserve">For procurement requirements related to contracts and consultants, </w:t>
      </w:r>
      <w:bookmarkStart w:id="98" w:name="_Hlk179980937"/>
      <w:r w:rsidRPr="00F14859">
        <w:t xml:space="preserve">see </w:t>
      </w:r>
      <w:hyperlink r:id="rId69" w:history="1">
        <w:r>
          <w:rPr>
            <w:rStyle w:val="Hyperlink"/>
          </w:rPr>
          <w:t>2 CFR 200</w:t>
        </w:r>
      </w:hyperlink>
      <w:bookmarkEnd w:id="98"/>
      <w:r w:rsidRPr="00F14859">
        <w:t>.</w:t>
      </w:r>
    </w:p>
    <w:p w14:paraId="75CEF9E9" w14:textId="77777777" w:rsidR="00B74B45" w:rsidRDefault="00B74B45" w:rsidP="00356D50">
      <w:pPr>
        <w:pStyle w:val="Bullets"/>
        <w:numPr>
          <w:ilvl w:val="0"/>
          <w:numId w:val="1"/>
        </w:numPr>
        <w:ind w:left="540"/>
      </w:pPr>
      <w:r>
        <w:t xml:space="preserve">Production/technical costs </w:t>
      </w:r>
    </w:p>
    <w:p w14:paraId="20564A45" w14:textId="77777777" w:rsidR="00B74B45" w:rsidRDefault="00B74B45" w:rsidP="00356D50">
      <w:pPr>
        <w:pStyle w:val="Bullets"/>
        <w:numPr>
          <w:ilvl w:val="0"/>
          <w:numId w:val="1"/>
        </w:numPr>
        <w:ind w:left="540"/>
      </w:pPr>
      <w:r w:rsidRPr="00CE06A6">
        <w:t>Promotion</w:t>
      </w:r>
      <w:r>
        <w:t>, marketing, and outreach</w:t>
      </w:r>
    </w:p>
    <w:p w14:paraId="296BFED4" w14:textId="77777777" w:rsidR="00B74B45" w:rsidRPr="00CF0D4E" w:rsidRDefault="00B74B45" w:rsidP="00356D50">
      <w:pPr>
        <w:pStyle w:val="Bullets"/>
        <w:numPr>
          <w:ilvl w:val="0"/>
          <w:numId w:val="1"/>
        </w:numPr>
        <w:ind w:left="540"/>
      </w:pPr>
      <w:r w:rsidRPr="00120F02">
        <w:t>A</w:t>
      </w:r>
      <w:r w:rsidRPr="00CF0D4E">
        <w:t>cquisition fees,</w:t>
      </w:r>
      <w:r w:rsidRPr="00683C40">
        <w:t xml:space="preserve"> </w:t>
      </w:r>
      <w:r>
        <w:t>r</w:t>
      </w:r>
      <w:r w:rsidRPr="00120F02">
        <w:t>ights</w:t>
      </w:r>
    </w:p>
    <w:p w14:paraId="2F1BC29D" w14:textId="77777777" w:rsidR="00B74B45" w:rsidRDefault="00B74B45" w:rsidP="00356D50">
      <w:pPr>
        <w:pStyle w:val="Bullets"/>
        <w:numPr>
          <w:ilvl w:val="0"/>
          <w:numId w:val="1"/>
        </w:numPr>
        <w:ind w:left="540"/>
      </w:pPr>
      <w:r>
        <w:t>E</w:t>
      </w:r>
      <w:r w:rsidRPr="00CE06A6">
        <w:t>valuation and assessment fees</w:t>
      </w:r>
    </w:p>
    <w:p w14:paraId="5705D255" w14:textId="77777777" w:rsidR="00B74B45" w:rsidRDefault="00B74B45" w:rsidP="00356D50">
      <w:pPr>
        <w:pStyle w:val="Bullets"/>
        <w:numPr>
          <w:ilvl w:val="0"/>
          <w:numId w:val="1"/>
        </w:numPr>
        <w:ind w:left="540"/>
      </w:pPr>
      <w:r>
        <w:t>T</w:t>
      </w:r>
      <w:r w:rsidRPr="00CE06A6">
        <w:t xml:space="preserve">elephone, photocopying, </w:t>
      </w:r>
      <w:r>
        <w:t xml:space="preserve">and </w:t>
      </w:r>
      <w:r w:rsidRPr="00CE06A6">
        <w:t>postage</w:t>
      </w:r>
    </w:p>
    <w:p w14:paraId="1562E3CB" w14:textId="06CE3ABD" w:rsidR="00B74B45" w:rsidRDefault="00B74B45" w:rsidP="00356D50">
      <w:pPr>
        <w:pStyle w:val="Bullets"/>
        <w:numPr>
          <w:ilvl w:val="0"/>
          <w:numId w:val="1"/>
        </w:numPr>
        <w:ind w:left="540"/>
      </w:pPr>
      <w:r>
        <w:t>S</w:t>
      </w:r>
      <w:r w:rsidRPr="00CE06A6">
        <w:t>upplies and materials</w:t>
      </w:r>
      <w:r>
        <w:t>. Be as specific as possible about the type of supplies / materials</w:t>
      </w:r>
      <w:r w:rsidR="007303E8">
        <w:t xml:space="preserve"> and their purpose</w:t>
      </w:r>
      <w:r>
        <w:t>. (e.g., “Art supplies,” “Office supplies,” “</w:t>
      </w:r>
      <w:r w:rsidR="00FD24CC">
        <w:t>E</w:t>
      </w:r>
      <w:r>
        <w:t xml:space="preserve">vent materials,” etc.) </w:t>
      </w:r>
    </w:p>
    <w:p w14:paraId="0DC99F37" w14:textId="77777777" w:rsidR="00B74B45" w:rsidRPr="00683C40" w:rsidRDefault="00B74B45" w:rsidP="00356D50">
      <w:pPr>
        <w:pStyle w:val="Bullets"/>
        <w:numPr>
          <w:ilvl w:val="0"/>
          <w:numId w:val="1"/>
        </w:numPr>
        <w:ind w:left="540"/>
      </w:pPr>
      <w:r w:rsidRPr="00683C40">
        <w:t xml:space="preserve">Publication, </w:t>
      </w:r>
      <w:r w:rsidRPr="00CF0D4E">
        <w:t xml:space="preserve">distribution, and </w:t>
      </w:r>
      <w:r>
        <w:t>t</w:t>
      </w:r>
      <w:r w:rsidRPr="00CF0D4E">
        <w:t>ranslation</w:t>
      </w:r>
    </w:p>
    <w:p w14:paraId="0AEDCADD" w14:textId="5D047B79" w:rsidR="00B74B45" w:rsidRDefault="00B74B45" w:rsidP="00356D50">
      <w:pPr>
        <w:pStyle w:val="Bullets"/>
        <w:numPr>
          <w:ilvl w:val="0"/>
          <w:numId w:val="1"/>
        </w:numPr>
        <w:ind w:left="540"/>
      </w:pPr>
      <w:r>
        <w:t>T</w:t>
      </w:r>
      <w:r w:rsidRPr="00CE06A6">
        <w:t>ransportation</w:t>
      </w:r>
      <w:r w:rsidR="007303E8">
        <w:t>/shipping</w:t>
      </w:r>
      <w:r w:rsidRPr="00CE06A6">
        <w:t xml:space="preserve"> of items other than personnel</w:t>
      </w:r>
      <w:r>
        <w:t xml:space="preserve"> (instruments, art, etc.)</w:t>
      </w:r>
    </w:p>
    <w:p w14:paraId="5F8C3781" w14:textId="77777777" w:rsidR="00B74B45" w:rsidRDefault="00B74B45" w:rsidP="00356D50">
      <w:pPr>
        <w:pStyle w:val="Bullets"/>
        <w:numPr>
          <w:ilvl w:val="0"/>
          <w:numId w:val="1"/>
        </w:numPr>
        <w:spacing w:before="60" w:after="120"/>
        <w:ind w:left="540"/>
        <w:contextualSpacing/>
      </w:pPr>
      <w:bookmarkStart w:id="99" w:name="_Hlk97563660"/>
      <w:r>
        <w:t>Access accommodations (e.g., audio description, sign-language interpretation, closed or open captioning, large-print brochures/labeling,</w:t>
      </w:r>
      <w:r w:rsidRPr="00A87384">
        <w:t xml:space="preserve"> publications in alternate formats</w:t>
      </w:r>
      <w:r>
        <w:t xml:space="preserve">). </w:t>
      </w:r>
    </w:p>
    <w:p w14:paraId="213A4B0C" w14:textId="30B00E9F" w:rsidR="00B74B45" w:rsidRDefault="00B74B45" w:rsidP="00356D50">
      <w:pPr>
        <w:pStyle w:val="Bullets"/>
        <w:numPr>
          <w:ilvl w:val="1"/>
          <w:numId w:val="1"/>
        </w:numPr>
        <w:spacing w:before="60" w:after="120"/>
        <w:ind w:left="900"/>
        <w:contextualSpacing/>
      </w:pPr>
      <w:r>
        <w:t>Videos, films, television broadcast projects, and virtual streamed events must be closed or open captioned, and radio and podcast programs must be transcribed. Applicants should check with</w:t>
      </w:r>
      <w:r w:rsidR="00F76DB5">
        <w:t xml:space="preserve"> vendors for</w:t>
      </w:r>
      <w:r>
        <w:t xml:space="preserve"> captioning and transcription vendors, sign language interpretation</w:t>
      </w:r>
      <w:r w:rsidR="00F76DB5">
        <w:t>,</w:t>
      </w:r>
      <w:r>
        <w:t xml:space="preserve"> and audio description, for cost estimates.</w:t>
      </w:r>
    </w:p>
    <w:p w14:paraId="545DD683" w14:textId="77777777" w:rsidR="00B74B45" w:rsidRDefault="00B74B45" w:rsidP="00356D50">
      <w:pPr>
        <w:pStyle w:val="Bullets"/>
        <w:numPr>
          <w:ilvl w:val="0"/>
          <w:numId w:val="1"/>
        </w:numPr>
        <w:ind w:left="540"/>
      </w:pPr>
      <w:r>
        <w:t>R</w:t>
      </w:r>
      <w:r w:rsidRPr="00CE06A6">
        <w:t>ental</w:t>
      </w:r>
      <w:r>
        <w:t>/purchase</w:t>
      </w:r>
      <w:r w:rsidRPr="00CE06A6">
        <w:t xml:space="preserve"> of equipment</w:t>
      </w:r>
    </w:p>
    <w:p w14:paraId="2EFB408C" w14:textId="1023AFA8" w:rsidR="00B74B45" w:rsidRDefault="00B74B45" w:rsidP="00356D50">
      <w:pPr>
        <w:pStyle w:val="NormalWeb"/>
        <w:numPr>
          <w:ilvl w:val="1"/>
          <w:numId w:val="1"/>
        </w:numPr>
        <w:spacing w:before="0" w:after="60" w:line="240" w:lineRule="auto"/>
        <w:ind w:left="900"/>
        <w:rPr>
          <w:rFonts w:ascii="Calibri" w:hAnsi="Calibri"/>
          <w:color w:val="auto"/>
          <w:sz w:val="24"/>
          <w:szCs w:val="24"/>
        </w:rPr>
      </w:pPr>
      <w:r w:rsidRPr="00CE06A6">
        <w:rPr>
          <w:rFonts w:ascii="Calibri" w:hAnsi="Calibri"/>
          <w:color w:val="auto"/>
          <w:sz w:val="24"/>
          <w:szCs w:val="24"/>
        </w:rPr>
        <w:t xml:space="preserve">Clearly identify equipment </w:t>
      </w:r>
      <w:r w:rsidR="00FD24CC" w:rsidRPr="00CE06A6">
        <w:rPr>
          <w:rFonts w:ascii="Calibri" w:hAnsi="Calibri"/>
          <w:color w:val="auto"/>
          <w:sz w:val="24"/>
          <w:szCs w:val="24"/>
        </w:rPr>
        <w:t xml:space="preserve">rental </w:t>
      </w:r>
      <w:r w:rsidRPr="00CE06A6">
        <w:rPr>
          <w:rFonts w:ascii="Calibri" w:hAnsi="Calibri"/>
          <w:color w:val="auto"/>
          <w:sz w:val="24"/>
          <w:szCs w:val="24"/>
        </w:rPr>
        <w:t>versus equipment</w:t>
      </w:r>
      <w:r w:rsidR="00FD24CC" w:rsidRPr="00FD24CC">
        <w:rPr>
          <w:rFonts w:ascii="Calibri" w:hAnsi="Calibri"/>
          <w:color w:val="auto"/>
          <w:sz w:val="24"/>
          <w:szCs w:val="24"/>
        </w:rPr>
        <w:t xml:space="preserve"> </w:t>
      </w:r>
      <w:r w:rsidR="00FD24CC" w:rsidRPr="00CE06A6">
        <w:rPr>
          <w:rFonts w:ascii="Calibri" w:hAnsi="Calibri"/>
          <w:color w:val="auto"/>
          <w:sz w:val="24"/>
          <w:szCs w:val="24"/>
        </w:rPr>
        <w:t>purchase</w:t>
      </w:r>
      <w:r w:rsidRPr="00CE06A6">
        <w:rPr>
          <w:rFonts w:ascii="Calibri" w:hAnsi="Calibri"/>
          <w:color w:val="auto"/>
          <w:sz w:val="24"/>
          <w:szCs w:val="24"/>
        </w:rPr>
        <w:t xml:space="preserve">. </w:t>
      </w:r>
    </w:p>
    <w:p w14:paraId="77E81658" w14:textId="42012640" w:rsidR="00B74B45" w:rsidRDefault="00B74B45" w:rsidP="00356D50">
      <w:pPr>
        <w:pStyle w:val="NormalWeb"/>
        <w:numPr>
          <w:ilvl w:val="1"/>
          <w:numId w:val="1"/>
        </w:numPr>
        <w:spacing w:before="0" w:after="60" w:line="240" w:lineRule="auto"/>
        <w:ind w:left="900"/>
        <w:rPr>
          <w:rFonts w:ascii="Calibri" w:hAnsi="Calibri"/>
          <w:color w:val="auto"/>
          <w:sz w:val="24"/>
          <w:szCs w:val="24"/>
        </w:rPr>
      </w:pPr>
      <w:r w:rsidRPr="00CE06A6">
        <w:rPr>
          <w:rFonts w:ascii="Calibri" w:hAnsi="Calibri"/>
          <w:color w:val="auto"/>
          <w:sz w:val="24"/>
          <w:szCs w:val="24"/>
        </w:rPr>
        <w:lastRenderedPageBreak/>
        <w:t xml:space="preserve">If you </w:t>
      </w:r>
      <w:r w:rsidR="007303E8">
        <w:rPr>
          <w:rFonts w:ascii="Calibri" w:hAnsi="Calibri"/>
          <w:color w:val="auto"/>
          <w:sz w:val="24"/>
          <w:szCs w:val="24"/>
        </w:rPr>
        <w:t xml:space="preserve">will </w:t>
      </w:r>
      <w:r w:rsidR="00850009">
        <w:rPr>
          <w:rFonts w:ascii="Calibri" w:hAnsi="Calibri"/>
          <w:color w:val="auto"/>
          <w:sz w:val="24"/>
          <w:szCs w:val="24"/>
        </w:rPr>
        <w:t>p</w:t>
      </w:r>
      <w:r w:rsidRPr="00CE06A6">
        <w:rPr>
          <w:rFonts w:ascii="Calibri" w:hAnsi="Calibri"/>
          <w:color w:val="auto"/>
          <w:sz w:val="24"/>
          <w:szCs w:val="24"/>
        </w:rPr>
        <w:t xml:space="preserve">urchase any equipment </w:t>
      </w:r>
      <w:r>
        <w:rPr>
          <w:rFonts w:ascii="Calibri" w:hAnsi="Calibri"/>
          <w:color w:val="auto"/>
          <w:sz w:val="24"/>
          <w:szCs w:val="24"/>
        </w:rPr>
        <w:t xml:space="preserve">with a unit/item cost of </w:t>
      </w:r>
      <w:r w:rsidRPr="00CE06A6">
        <w:rPr>
          <w:rFonts w:ascii="Calibri" w:hAnsi="Calibri"/>
          <w:color w:val="auto"/>
          <w:sz w:val="24"/>
          <w:szCs w:val="24"/>
        </w:rPr>
        <w:t>$</w:t>
      </w:r>
      <w:r w:rsidR="007303E8">
        <w:rPr>
          <w:rFonts w:ascii="Calibri" w:hAnsi="Calibri"/>
          <w:color w:val="auto"/>
          <w:sz w:val="24"/>
          <w:szCs w:val="24"/>
        </w:rPr>
        <w:t>10,</w:t>
      </w:r>
      <w:r w:rsidRPr="00CE06A6">
        <w:rPr>
          <w:rFonts w:ascii="Calibri" w:hAnsi="Calibri"/>
          <w:color w:val="auto"/>
          <w:sz w:val="24"/>
          <w:szCs w:val="24"/>
        </w:rPr>
        <w:t xml:space="preserve">000 or more and that has an estimated useful life of more than one year, identify that item here. Provide a justification for </w:t>
      </w:r>
      <w:r w:rsidR="00ED2EB4">
        <w:rPr>
          <w:rFonts w:ascii="Calibri" w:hAnsi="Calibri"/>
          <w:color w:val="auto"/>
          <w:sz w:val="24"/>
          <w:szCs w:val="24"/>
        </w:rPr>
        <w:t>the purchase(s)</w:t>
      </w:r>
      <w:r w:rsidRPr="00CE06A6">
        <w:rPr>
          <w:rFonts w:ascii="Calibri" w:hAnsi="Calibri"/>
          <w:color w:val="auto"/>
          <w:sz w:val="24"/>
          <w:szCs w:val="24"/>
        </w:rPr>
        <w:t xml:space="preserve"> either in </w:t>
      </w:r>
      <w:r>
        <w:rPr>
          <w:rFonts w:ascii="Calibri" w:hAnsi="Calibri"/>
          <w:color w:val="auto"/>
          <w:sz w:val="24"/>
          <w:szCs w:val="24"/>
        </w:rPr>
        <w:t>the Additional Project Budget Notes section,</w:t>
      </w:r>
      <w:r w:rsidRPr="00CE06A6">
        <w:rPr>
          <w:rFonts w:ascii="Calibri" w:hAnsi="Calibri"/>
          <w:color w:val="auto"/>
          <w:sz w:val="24"/>
          <w:szCs w:val="24"/>
        </w:rPr>
        <w:t xml:space="preserve"> or in your </w:t>
      </w:r>
      <w:r>
        <w:rPr>
          <w:rFonts w:ascii="Calibri" w:hAnsi="Calibri"/>
          <w:color w:val="auto"/>
          <w:sz w:val="24"/>
          <w:szCs w:val="24"/>
        </w:rPr>
        <w:t>Project Description</w:t>
      </w:r>
      <w:r w:rsidRPr="00CE06A6">
        <w:rPr>
          <w:rFonts w:ascii="Calibri" w:hAnsi="Calibri"/>
          <w:color w:val="auto"/>
          <w:sz w:val="24"/>
          <w:szCs w:val="24"/>
        </w:rPr>
        <w:t xml:space="preserve">. </w:t>
      </w:r>
    </w:p>
    <w:bookmarkEnd w:id="99"/>
    <w:p w14:paraId="1DAE25DB" w14:textId="7C2BD51D" w:rsidR="00B74B45" w:rsidRDefault="00B74B45" w:rsidP="00356D50">
      <w:pPr>
        <w:pStyle w:val="Bullets"/>
        <w:numPr>
          <w:ilvl w:val="1"/>
          <w:numId w:val="1"/>
        </w:numPr>
        <w:ind w:left="900"/>
      </w:pPr>
      <w:r w:rsidRPr="00CE06A6">
        <w:t>Digital computers, mobile devices, or other new technologies are considered supplies if less than $</w:t>
      </w:r>
      <w:r w:rsidR="00ED2EB4">
        <w:t>10</w:t>
      </w:r>
      <w:r w:rsidRPr="00CE06A6">
        <w:t>,000 per item regardless of the length of useful life.</w:t>
      </w:r>
    </w:p>
    <w:p w14:paraId="3CEF0E03" w14:textId="77777777" w:rsidR="00B74B45" w:rsidRDefault="00B74B45" w:rsidP="00356D50">
      <w:pPr>
        <w:pStyle w:val="Bullets"/>
        <w:numPr>
          <w:ilvl w:val="0"/>
          <w:numId w:val="1"/>
        </w:numPr>
        <w:spacing w:before="60" w:after="120"/>
        <w:ind w:left="450"/>
        <w:contextualSpacing/>
      </w:pPr>
      <w:r>
        <w:t>Portion of Space/Facilities costs such as mortgage principal, rent, and utilities, as allocable to the project.</w:t>
      </w:r>
    </w:p>
    <w:p w14:paraId="39F95F8F" w14:textId="77777777" w:rsidR="00B74B45" w:rsidRDefault="00B74B45" w:rsidP="002E1836">
      <w:pPr>
        <w:pStyle w:val="Bullets"/>
        <w:numPr>
          <w:ilvl w:val="0"/>
          <w:numId w:val="1"/>
        </w:numPr>
        <w:spacing w:before="60" w:after="240"/>
        <w:ind w:left="446"/>
      </w:pPr>
      <w:r>
        <w:t xml:space="preserve">Other </w:t>
      </w:r>
      <w:r w:rsidRPr="000F4C39">
        <w:rPr>
          <w:i/>
          <w:iCs/>
        </w:rPr>
        <w:t>clearly identified</w:t>
      </w:r>
      <w:r>
        <w:t xml:space="preserve"> project-specific costs.</w:t>
      </w:r>
    </w:p>
    <w:p w14:paraId="0BDE52AA" w14:textId="77777777" w:rsidR="00B74B45" w:rsidRPr="000F4C39" w:rsidRDefault="00B74B45" w:rsidP="009E54B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line="240" w:lineRule="auto"/>
        <w:contextualSpacing/>
        <w:rPr>
          <w:rStyle w:val="Strong"/>
          <w:rFonts w:asciiTheme="minorHAnsi" w:hAnsiTheme="minorHAnsi"/>
          <w:color w:val="auto"/>
          <w:szCs w:val="24"/>
        </w:rPr>
      </w:pPr>
      <w:r w:rsidRPr="000F4C39">
        <w:rPr>
          <w:rStyle w:val="Strong"/>
          <w:rFonts w:asciiTheme="minorHAnsi" w:hAnsiTheme="minorHAnsi"/>
          <w:color w:val="auto"/>
          <w:sz w:val="26"/>
          <w:szCs w:val="26"/>
        </w:rPr>
        <w:t>INDIRECT COSTS</w:t>
      </w:r>
    </w:p>
    <w:p w14:paraId="1FAD90B4" w14:textId="44850814" w:rsidR="00B74B45" w:rsidRDefault="00B74B45" w:rsidP="00B74B45">
      <w:r>
        <w:t>A</w:t>
      </w:r>
      <w:r w:rsidRPr="000C62E0">
        <w:t>pplicants have the option to include Indirect Costs in their project budgets</w:t>
      </w:r>
      <w:r>
        <w:t xml:space="preserve">. </w:t>
      </w:r>
      <w:r w:rsidRPr="00850009">
        <w:rPr>
          <w:b/>
          <w:bCs/>
        </w:rPr>
        <w:t>You are not required to include Indirect Costs in this budget.</w:t>
      </w:r>
      <w:r>
        <w:t xml:space="preserve"> </w:t>
      </w:r>
      <w:r w:rsidRPr="00CE06A6">
        <w:t>Indirect Costs are overhead, administrative, or general operating expenses that are not readily identifiable with, or are difficult to assign to, a specific project. Examples of Indirect Costs include the expenses associated with operating and maintaining facilities and equipment, rent, utilities, supplies, and administrative salaries.</w:t>
      </w:r>
    </w:p>
    <w:p w14:paraId="1D0AB59D" w14:textId="77777777" w:rsidR="00FD24CC" w:rsidRDefault="00FD24CC" w:rsidP="00B74B45"/>
    <w:p w14:paraId="60950A47" w14:textId="582FA87B" w:rsidR="00B74B45" w:rsidRDefault="008430B7" w:rsidP="00B74B45">
      <w:r>
        <w:t>A</w:t>
      </w:r>
      <w:r w:rsidR="00B74B45" w:rsidRPr="00CE06A6">
        <w:t xml:space="preserve">n applicant may choose </w:t>
      </w:r>
      <w:r w:rsidR="00B74B45" w:rsidRPr="000F4C39">
        <w:rPr>
          <w:b/>
        </w:rPr>
        <w:t>ONE</w:t>
      </w:r>
      <w:r w:rsidR="00B74B45" w:rsidRPr="00CE06A6">
        <w:t xml:space="preserve"> of the following </w:t>
      </w:r>
      <w:r w:rsidR="00B74B45">
        <w:t xml:space="preserve">options </w:t>
      </w:r>
      <w:r w:rsidR="00B74B45" w:rsidRPr="00CE06A6">
        <w:t xml:space="preserve">(for help in determining which option to choose, see the </w:t>
      </w:r>
      <w:hyperlink r:id="rId70" w:history="1">
        <w:r w:rsidR="00B74B45" w:rsidRPr="00F53C78">
          <w:rPr>
            <w:rStyle w:val="Hyperlink"/>
          </w:rPr>
          <w:t>Indirect Cost Guide for NEA Grantees</w:t>
        </w:r>
      </w:hyperlink>
      <w:r w:rsidR="006D32FA" w:rsidRPr="00850009">
        <w:rPr>
          <w:rStyle w:val="Hyperlink"/>
          <w:color w:val="auto"/>
          <w:u w:val="none"/>
        </w:rPr>
        <w:t>).</w:t>
      </w:r>
      <w:r w:rsidR="00B74B45" w:rsidRPr="006D32FA">
        <w:t xml:space="preserve"> </w:t>
      </w:r>
    </w:p>
    <w:p w14:paraId="50B82B2C" w14:textId="77777777" w:rsidR="00B74B45" w:rsidRDefault="00B74B45" w:rsidP="00B74B45"/>
    <w:p w14:paraId="445D079B" w14:textId="7D57769B" w:rsidR="00B74B45" w:rsidRPr="00DE04F3" w:rsidRDefault="00B74B45" w:rsidP="00B74B45">
      <w:pPr>
        <w:rPr>
          <w:b/>
        </w:rPr>
      </w:pPr>
      <w:r w:rsidRPr="00DE04F3">
        <w:rPr>
          <w:b/>
        </w:rPr>
        <w:t xml:space="preserve">A. If your organization </w:t>
      </w:r>
      <w:r w:rsidRPr="000F4C39">
        <w:rPr>
          <w:b/>
          <w:i/>
        </w:rPr>
        <w:t>does not</w:t>
      </w:r>
      <w:r w:rsidRPr="00DE04F3">
        <w:rPr>
          <w:b/>
        </w:rPr>
        <w:t xml:space="preserve"> have a federally negotiated </w:t>
      </w:r>
      <w:r w:rsidR="001F60C9">
        <w:rPr>
          <w:b/>
        </w:rPr>
        <w:t>I</w:t>
      </w:r>
      <w:r w:rsidRPr="00DE04F3">
        <w:rPr>
          <w:b/>
        </w:rPr>
        <w:t xml:space="preserve">ndirect </w:t>
      </w:r>
      <w:r w:rsidR="001F60C9">
        <w:rPr>
          <w:b/>
        </w:rPr>
        <w:t>C</w:t>
      </w:r>
      <w:r w:rsidRPr="00DE04F3">
        <w:rPr>
          <w:b/>
        </w:rPr>
        <w:t xml:space="preserve">ost </w:t>
      </w:r>
      <w:r w:rsidR="001F60C9">
        <w:rPr>
          <w:b/>
        </w:rPr>
        <w:t>R</w:t>
      </w:r>
      <w:r w:rsidRPr="00DE04F3">
        <w:rPr>
          <w:b/>
        </w:rPr>
        <w:t xml:space="preserve">ate </w:t>
      </w:r>
      <w:r w:rsidR="001F60C9">
        <w:rPr>
          <w:b/>
        </w:rPr>
        <w:t>A</w:t>
      </w:r>
      <w:r w:rsidRPr="00DE04F3">
        <w:rPr>
          <w:b/>
        </w:rPr>
        <w:t xml:space="preserve">greement (or ICRA): </w:t>
      </w:r>
    </w:p>
    <w:p w14:paraId="3FF9B03B" w14:textId="5EDA1DE3" w:rsidR="00B74B45" w:rsidRPr="00DE04F3" w:rsidRDefault="00B74B45" w:rsidP="00356D50">
      <w:pPr>
        <w:pStyle w:val="ListParagraph"/>
        <w:numPr>
          <w:ilvl w:val="0"/>
          <w:numId w:val="17"/>
        </w:numPr>
        <w:spacing w:before="60"/>
        <w:ind w:left="540"/>
      </w:pPr>
      <w:r w:rsidRPr="00356D50">
        <w:rPr>
          <w:b/>
        </w:rPr>
        <w:t>Option 1:</w:t>
      </w:r>
      <w:r w:rsidRPr="00DE04F3">
        <w:t xml:space="preserve"> Include </w:t>
      </w:r>
      <w:r w:rsidR="00ED2EB4">
        <w:t>reasonable</w:t>
      </w:r>
      <w:r w:rsidRPr="00DE04F3">
        <w:t xml:space="preserve"> “Overhead and Administrative Costs” as a line item under the “Direct Costs: Other” section and leave the Indirect Costs section blank. </w:t>
      </w:r>
    </w:p>
    <w:p w14:paraId="68EAA8FD" w14:textId="6396D54C" w:rsidR="00B74B45" w:rsidRDefault="00FD24CC" w:rsidP="00850009">
      <w:pPr>
        <w:pStyle w:val="Bullets"/>
        <w:numPr>
          <w:ilvl w:val="1"/>
          <w:numId w:val="1"/>
        </w:numPr>
        <w:spacing w:before="60" w:after="120"/>
        <w:ind w:left="900"/>
      </w:pPr>
      <w:r>
        <w:t>Use this option</w:t>
      </w:r>
      <w:r w:rsidR="00B74B45" w:rsidRPr="00DE04F3">
        <w:t xml:space="preserve"> if your organization can easily document the discrete, specific expenses (i.e., payroll taxes, a percentage of facility electricity use, the percentage of staff time for the administrative support of a project). </w:t>
      </w:r>
      <w:bookmarkStart w:id="100" w:name="_Hlk170810305"/>
      <w:r w:rsidR="00ED2EB4">
        <w:t>Do not double count costs already included separately in your budget.</w:t>
      </w:r>
      <w:bookmarkEnd w:id="100"/>
    </w:p>
    <w:p w14:paraId="0D61DEC9" w14:textId="30EF9614" w:rsidR="00B74B45" w:rsidRPr="00850009" w:rsidRDefault="00B74B45" w:rsidP="00850009">
      <w:pPr>
        <w:pStyle w:val="Bullets"/>
        <w:numPr>
          <w:ilvl w:val="1"/>
          <w:numId w:val="1"/>
        </w:numPr>
        <w:spacing w:before="60" w:after="120"/>
        <w:ind w:left="900"/>
        <w:rPr>
          <w:b/>
          <w:bCs/>
        </w:rPr>
      </w:pPr>
      <w:r w:rsidRPr="00DE04F3">
        <w:t xml:space="preserve">The amount indicated in this line </w:t>
      </w:r>
      <w:r w:rsidR="00FD24CC">
        <w:t>must</w:t>
      </w:r>
      <w:r w:rsidRPr="00DE04F3">
        <w:t xml:space="preserve"> be reasonable and consistent with best practices in financial management. </w:t>
      </w:r>
      <w:r w:rsidR="00FD24CC">
        <w:t>D</w:t>
      </w:r>
      <w:r w:rsidRPr="00DE04F3">
        <w:t xml:space="preserve">o not simply use a percentage of your project budget. </w:t>
      </w:r>
      <w:r w:rsidRPr="00850009">
        <w:rPr>
          <w:b/>
          <w:bCs/>
        </w:rPr>
        <w:t xml:space="preserve">You must be able to </w:t>
      </w:r>
      <w:r w:rsidR="00FD24CC" w:rsidRPr="00850009">
        <w:rPr>
          <w:b/>
          <w:bCs/>
        </w:rPr>
        <w:t xml:space="preserve">document </w:t>
      </w:r>
      <w:r w:rsidRPr="00850009">
        <w:rPr>
          <w:b/>
          <w:bCs/>
        </w:rPr>
        <w:t>the actual costs included in the line item.</w:t>
      </w:r>
    </w:p>
    <w:p w14:paraId="7EAC7592" w14:textId="29DC445D" w:rsidR="00B74B45" w:rsidRDefault="00B74B45" w:rsidP="00850009">
      <w:pPr>
        <w:pStyle w:val="Bullets"/>
        <w:numPr>
          <w:ilvl w:val="0"/>
          <w:numId w:val="17"/>
        </w:numPr>
        <w:ind w:left="540"/>
      </w:pPr>
      <w:r w:rsidRPr="00DE04F3">
        <w:rPr>
          <w:b/>
        </w:rPr>
        <w:t>Option 2:</w:t>
      </w:r>
      <w:r w:rsidRPr="00DE04F3">
        <w:t xml:space="preserve"> </w:t>
      </w:r>
      <w:r w:rsidR="00FD24CC">
        <w:t>Enter</w:t>
      </w:r>
      <w:r w:rsidR="00FD24CC" w:rsidRPr="00DE04F3">
        <w:t xml:space="preserve"> </w:t>
      </w:r>
      <w:r w:rsidRPr="00DE04F3">
        <w:t xml:space="preserve">a de minimis indirect cost rate of up to </w:t>
      </w:r>
      <w:r w:rsidR="00ED2EB4" w:rsidRPr="00DE04F3">
        <w:t>1</w:t>
      </w:r>
      <w:r w:rsidR="00ED2EB4">
        <w:t>5</w:t>
      </w:r>
      <w:r w:rsidRPr="00DE04F3">
        <w:t>% of your modified total direct costs</w:t>
      </w:r>
      <w:r w:rsidR="00FD24CC">
        <w:t xml:space="preserve"> in the Indirect Costs section</w:t>
      </w:r>
      <w:r w:rsidRPr="00DE04F3">
        <w:t xml:space="preserve">. Modified Total Direct Costs include salaries and wages, fringe benefits, materials and supplies, services, and travel. Modified Total Direct Costs </w:t>
      </w:r>
      <w:r w:rsidRPr="000F4C39">
        <w:rPr>
          <w:i/>
          <w:iCs/>
        </w:rPr>
        <w:t>excludes</w:t>
      </w:r>
      <w:r w:rsidRPr="00DE04F3">
        <w:t xml:space="preserve"> equipment, capital expenditures, rental costs, </w:t>
      </w:r>
      <w:r w:rsidR="00AF7844" w:rsidRPr="00DE04F3">
        <w:t>scholarships,</w:t>
      </w:r>
      <w:r w:rsidRPr="00DE04F3">
        <w:t xml:space="preserve"> and fellowships, among others. </w:t>
      </w:r>
      <w:bookmarkStart w:id="101" w:name="_Hlk170810332"/>
      <w:bookmarkStart w:id="102" w:name="_Hlk171945076"/>
      <w:bookmarkStart w:id="103" w:name="_Hlk171945054"/>
      <w:r w:rsidR="00ED2EB4">
        <w:t>I</w:t>
      </w:r>
      <w:r w:rsidRPr="00DE04F3">
        <w:t xml:space="preserve">nformation on calculating Modified Total Direct Costs can be found at </w:t>
      </w:r>
      <w:r w:rsidR="00ED2EB4">
        <w:t>Appendi</w:t>
      </w:r>
      <w:r w:rsidR="00AF14B9">
        <w:t>c</w:t>
      </w:r>
      <w:r w:rsidR="00ED2EB4">
        <w:t>es III and IV to 2 CFR 200.</w:t>
      </w:r>
      <w:bookmarkEnd w:id="101"/>
      <w:bookmarkEnd w:id="102"/>
    </w:p>
    <w:bookmarkEnd w:id="103"/>
    <w:p w14:paraId="392756DA" w14:textId="77777777" w:rsidR="00B74B45" w:rsidRPr="00DE04F3" w:rsidRDefault="00B74B45" w:rsidP="00B74B45">
      <w:pPr>
        <w:rPr>
          <w:b/>
        </w:rPr>
      </w:pPr>
      <w:r w:rsidRPr="00DE04F3">
        <w:rPr>
          <w:b/>
        </w:rPr>
        <w:t xml:space="preserve">B. If your organization currently </w:t>
      </w:r>
      <w:r w:rsidRPr="000F4C39">
        <w:rPr>
          <w:b/>
          <w:i/>
        </w:rPr>
        <w:t>has</w:t>
      </w:r>
      <w:r w:rsidRPr="00DE04F3">
        <w:rPr>
          <w:b/>
        </w:rPr>
        <w:t xml:space="preserve"> a federally negotiated Indirect Cost Rate Agreement:</w:t>
      </w:r>
    </w:p>
    <w:p w14:paraId="353BC9EE" w14:textId="34E59365" w:rsidR="00B74B45" w:rsidRDefault="00B74B45" w:rsidP="00850009">
      <w:pPr>
        <w:pStyle w:val="Bullets"/>
        <w:numPr>
          <w:ilvl w:val="0"/>
          <w:numId w:val="17"/>
        </w:numPr>
        <w:ind w:left="540"/>
      </w:pPr>
      <w:r w:rsidRPr="00DE04F3">
        <w:rPr>
          <w:b/>
        </w:rPr>
        <w:t>Option 1:</w:t>
      </w:r>
      <w:r w:rsidRPr="00DE04F3">
        <w:t xml:space="preserve"> </w:t>
      </w:r>
      <w:r w:rsidR="00FD24CC">
        <w:t>Calculate your Indirect Costs u</w:t>
      </w:r>
      <w:r w:rsidRPr="00DE04F3">
        <w:t>s</w:t>
      </w:r>
      <w:r w:rsidR="00FD24CC">
        <w:t>ing</w:t>
      </w:r>
      <w:r w:rsidRPr="00DE04F3">
        <w:t xml:space="preserve"> </w:t>
      </w:r>
      <w:r w:rsidR="00ED2EB4">
        <w:t>your federally</w:t>
      </w:r>
      <w:r w:rsidR="00FD24CC" w:rsidRPr="00DE04F3">
        <w:t xml:space="preserve"> </w:t>
      </w:r>
      <w:r w:rsidRPr="00DE04F3">
        <w:t xml:space="preserve">negotiated indirect cost rate </w:t>
      </w:r>
      <w:r w:rsidR="006C1266" w:rsidRPr="00DE04F3">
        <w:t>agreement</w:t>
      </w:r>
      <w:r w:rsidR="006C1266">
        <w:t>.</w:t>
      </w:r>
      <w:r w:rsidR="00FD24CC">
        <w:t xml:space="preserve"> </w:t>
      </w:r>
      <w:r w:rsidRPr="00DE04F3">
        <w:t>Enter the percentage of the ICRA as decimals.</w:t>
      </w:r>
    </w:p>
    <w:p w14:paraId="51BE760B" w14:textId="51684D9A" w:rsidR="00B74B45" w:rsidRPr="00DE04F3" w:rsidRDefault="00FD24CC" w:rsidP="00356D50">
      <w:pPr>
        <w:pStyle w:val="Bullets"/>
        <w:numPr>
          <w:ilvl w:val="1"/>
          <w:numId w:val="1"/>
        </w:numPr>
        <w:spacing w:before="60" w:after="120"/>
        <w:ind w:left="1080"/>
        <w:contextualSpacing/>
      </w:pPr>
      <w:r>
        <w:lastRenderedPageBreak/>
        <w:t>I</w:t>
      </w:r>
      <w:r w:rsidR="00B74B45" w:rsidRPr="00DE04F3">
        <w:t xml:space="preserve">t is rare for </w:t>
      </w:r>
      <w:r w:rsidR="00ED2EB4">
        <w:t xml:space="preserve">NEA </w:t>
      </w:r>
      <w:r w:rsidR="00B74B45" w:rsidRPr="00DE04F3">
        <w:t xml:space="preserve">applicants to have an ICRA. This option is most often relevant to colleges and universities. </w:t>
      </w:r>
    </w:p>
    <w:p w14:paraId="12C361E2" w14:textId="2B06BFFC" w:rsidR="00B74B45" w:rsidRDefault="00B74B45" w:rsidP="00356D50">
      <w:pPr>
        <w:pStyle w:val="Bullets"/>
        <w:numPr>
          <w:ilvl w:val="1"/>
          <w:numId w:val="1"/>
        </w:numPr>
        <w:spacing w:before="60" w:after="120"/>
        <w:ind w:left="1080"/>
        <w:contextualSpacing/>
      </w:pPr>
      <w:r w:rsidRPr="00DE04F3">
        <w:t xml:space="preserve">Important: You may </w:t>
      </w:r>
      <w:r w:rsidR="00FD24CC">
        <w:t>not</w:t>
      </w:r>
      <w:r w:rsidR="00FD24CC" w:rsidRPr="00DE04F3">
        <w:t xml:space="preserve"> </w:t>
      </w:r>
      <w:r w:rsidRPr="00DE04F3">
        <w:t xml:space="preserve">use a Research Indirect Cost Rate Agreement for applications to </w:t>
      </w:r>
      <w:r w:rsidR="00FD24CC">
        <w:t>Grants for Arts Proj</w:t>
      </w:r>
      <w:r w:rsidR="006D32FA">
        <w:t>e</w:t>
      </w:r>
      <w:r w:rsidR="00FD24CC">
        <w:t>cts</w:t>
      </w:r>
      <w:r w:rsidRPr="00DE04F3">
        <w:t>.</w:t>
      </w:r>
    </w:p>
    <w:p w14:paraId="6C8EE56E" w14:textId="33A9E011" w:rsidR="00B74B45" w:rsidRPr="00DE04F3" w:rsidRDefault="00B74B45" w:rsidP="00356D50">
      <w:pPr>
        <w:pStyle w:val="Bullets"/>
        <w:numPr>
          <w:ilvl w:val="1"/>
          <w:numId w:val="1"/>
        </w:numPr>
        <w:spacing w:before="60" w:after="120"/>
        <w:ind w:left="1080"/>
        <w:contextualSpacing/>
      </w:pPr>
      <w:r>
        <w:t xml:space="preserve">If you are recommended for an award, you must provide </w:t>
      </w:r>
      <w:r w:rsidR="00ED2EB4">
        <w:t xml:space="preserve">us with </w:t>
      </w:r>
      <w:r>
        <w:t>a copy of your federally negotiated indirect cost rate agreement.</w:t>
      </w:r>
    </w:p>
    <w:p w14:paraId="41048DFE" w14:textId="3D0002C9" w:rsidR="00B74B45" w:rsidRDefault="00B74B45" w:rsidP="00850009">
      <w:pPr>
        <w:pStyle w:val="Bullets"/>
        <w:numPr>
          <w:ilvl w:val="0"/>
          <w:numId w:val="17"/>
        </w:numPr>
        <w:ind w:left="540"/>
      </w:pPr>
      <w:r w:rsidRPr="00DE04F3">
        <w:rPr>
          <w:b/>
        </w:rPr>
        <w:t>Option 2:</w:t>
      </w:r>
      <w:r w:rsidRPr="00DE04F3">
        <w:t xml:space="preserve"> You may choose not to use your Indirect Cost Rate Agreement. You may </w:t>
      </w:r>
      <w:r w:rsidR="00FD24CC">
        <w:t>Option 1</w:t>
      </w:r>
      <w:r w:rsidRPr="00DE04F3">
        <w:t xml:space="preserve"> listed above in section A.</w:t>
      </w:r>
    </w:p>
    <w:p w14:paraId="28455235" w14:textId="77777777" w:rsidR="00B74B45" w:rsidRPr="00DE04F3" w:rsidRDefault="00B74B45" w:rsidP="00B74B45">
      <w:pPr>
        <w:rPr>
          <w:b/>
        </w:rPr>
      </w:pPr>
      <w:r w:rsidRPr="00DE04F3">
        <w:rPr>
          <w:b/>
        </w:rPr>
        <w:t xml:space="preserve">C. If your organization </w:t>
      </w:r>
      <w:r w:rsidRPr="000F4C39">
        <w:rPr>
          <w:b/>
          <w:i/>
        </w:rPr>
        <w:t>has an expired</w:t>
      </w:r>
      <w:r w:rsidRPr="00DE04F3">
        <w:rPr>
          <w:b/>
        </w:rPr>
        <w:t xml:space="preserve"> federally negotiated Indirect Cost Rate Agreement:</w:t>
      </w:r>
    </w:p>
    <w:p w14:paraId="066F82F7" w14:textId="3CC82E1B" w:rsidR="00B74B45" w:rsidRDefault="00FD24CC" w:rsidP="00850009">
      <w:pPr>
        <w:pStyle w:val="Bullets"/>
        <w:numPr>
          <w:ilvl w:val="0"/>
          <w:numId w:val="17"/>
        </w:numPr>
        <w:ind w:left="540"/>
      </w:pPr>
      <w:r>
        <w:t>D</w:t>
      </w:r>
      <w:r w:rsidR="00B74B45" w:rsidRPr="00DE04F3">
        <w:t xml:space="preserve">o not use </w:t>
      </w:r>
      <w:r>
        <w:t>an expired ICRA</w:t>
      </w:r>
      <w:r w:rsidR="00B74B45" w:rsidRPr="00DE04F3">
        <w:t>. You may choose one of the options listed above in section A.</w:t>
      </w:r>
    </w:p>
    <w:p w14:paraId="7AC85D26" w14:textId="6D71B694" w:rsidR="008B141F" w:rsidRDefault="008B141F" w:rsidP="00850009"/>
    <w:p w14:paraId="3ADB3B2E" w14:textId="1E899F24" w:rsidR="00B74B45" w:rsidRPr="000F4C39" w:rsidRDefault="006A7371" w:rsidP="005B0F18">
      <w:pPr>
        <w:pStyle w:val="Heading5"/>
      </w:pPr>
      <w:bookmarkStart w:id="104" w:name="_Toc86151127"/>
      <w:bookmarkStart w:id="105" w:name="_Toc160720072"/>
      <w:bookmarkStart w:id="106" w:name="_Toc184382862"/>
      <w:r>
        <w:t>Budget S</w:t>
      </w:r>
      <w:r w:rsidR="00B74B45" w:rsidRPr="000F4C39">
        <w:t>ubtab: Project Income</w:t>
      </w:r>
      <w:bookmarkEnd w:id="104"/>
      <w:bookmarkEnd w:id="105"/>
      <w:bookmarkEnd w:id="106"/>
    </w:p>
    <w:p w14:paraId="077A1414" w14:textId="63258F9B" w:rsidR="00B74B45" w:rsidRPr="00B64EF9" w:rsidRDefault="00B74B45" w:rsidP="00B74B45">
      <w:r w:rsidRPr="00B64EF9">
        <w:rPr>
          <w:b/>
          <w:bCs/>
        </w:rPr>
        <w:t>TOTAL COST SHARE/MATCH FOR THIS PROJECT</w:t>
      </w:r>
      <w:r>
        <w:rPr>
          <w:b/>
          <w:bCs/>
        </w:rPr>
        <w:t xml:space="preserve">*: </w:t>
      </w:r>
      <w:r w:rsidRPr="00B64EF9">
        <w:t>The N</w:t>
      </w:r>
      <w:r w:rsidR="00EC1943">
        <w:t>EA</w:t>
      </w:r>
      <w:r w:rsidRPr="00B64EF9">
        <w:t xml:space="preserve"> cannot support more than 50% of a project’s costs</w:t>
      </w:r>
      <w:r>
        <w:t>;</w:t>
      </w:r>
      <w:r w:rsidRPr="00B64EF9">
        <w:t xml:space="preserve"> each applicant must </w:t>
      </w:r>
      <w:r w:rsidR="00FD24CC">
        <w:t>contribute</w:t>
      </w:r>
      <w:r w:rsidR="00FD24CC" w:rsidRPr="00B64EF9">
        <w:t xml:space="preserve"> </w:t>
      </w:r>
      <w:r w:rsidRPr="00B64EF9">
        <w:t xml:space="preserve">at least half the total project cost from nonfederal sources. For example, </w:t>
      </w:r>
      <w:r>
        <w:t>for a</w:t>
      </w:r>
      <w:r w:rsidRPr="00B64EF9">
        <w:t xml:space="preserve"> request </w:t>
      </w:r>
      <w:r>
        <w:t>of</w:t>
      </w:r>
      <w:r w:rsidRPr="00B64EF9">
        <w:t xml:space="preserve"> $10,000, </w:t>
      </w:r>
      <w:r>
        <w:t>the</w:t>
      </w:r>
      <w:r w:rsidRPr="00B64EF9">
        <w:t xml:space="preserve"> total project costs must be at least $20,000 and you must provide at least $10,000 toward the project from nonfederal sources as </w:t>
      </w:r>
      <w:r>
        <w:t>the</w:t>
      </w:r>
      <w:r w:rsidRPr="00B64EF9">
        <w:t xml:space="preserve"> cost share/match. </w:t>
      </w:r>
    </w:p>
    <w:p w14:paraId="7160F7DD" w14:textId="77777777" w:rsidR="00B74B45" w:rsidRPr="000179AC" w:rsidRDefault="00B74B45" w:rsidP="00B74B45">
      <w:pPr>
        <w:rPr>
          <w:bCs/>
          <w:sz w:val="12"/>
        </w:rPr>
      </w:pPr>
    </w:p>
    <w:p w14:paraId="3011C6C2" w14:textId="0B4C5864" w:rsidR="00B74B45" w:rsidRDefault="00B74B45" w:rsidP="00B74B45">
      <w:r w:rsidRPr="00B64EF9">
        <w:rPr>
          <w:bCs/>
        </w:rPr>
        <w:t>Cost share/</w:t>
      </w:r>
      <w:r w:rsidRPr="00B64EF9">
        <w:t xml:space="preserve">matching funds may be all cash or a combination of cash and in-kind contributions as detailed below. </w:t>
      </w:r>
      <w:r w:rsidRPr="00B64EF9">
        <w:rPr>
          <w:b/>
        </w:rPr>
        <w:t>If your cost share/match includes IN-KIND contributions, you must also include them as direct costs to balance your budget.</w:t>
      </w:r>
      <w:r w:rsidRPr="00B64EF9">
        <w:t xml:space="preserve"> Asterisk (*) those funds that are committed or secured.</w:t>
      </w:r>
    </w:p>
    <w:p w14:paraId="3502C27D" w14:textId="77777777" w:rsidR="00B74B45" w:rsidRDefault="00B74B45" w:rsidP="00B74B45"/>
    <w:p w14:paraId="45EC1039" w14:textId="77777777" w:rsidR="00B74B45" w:rsidRPr="004E087B" w:rsidRDefault="00B74B45" w:rsidP="002E0BAC">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rPr>
      </w:pPr>
      <w:r w:rsidRPr="000F4C39">
        <w:rPr>
          <w:b/>
          <w:bCs/>
          <w:sz w:val="26"/>
          <w:szCs w:val="26"/>
        </w:rPr>
        <w:t>APPLICANT CASH</w:t>
      </w:r>
      <w:r w:rsidRPr="004E087B">
        <w:rPr>
          <w:b/>
          <w:bCs/>
          <w:sz w:val="26"/>
          <w:szCs w:val="26"/>
        </w:rPr>
        <w:t xml:space="preserve"> </w:t>
      </w:r>
    </w:p>
    <w:p w14:paraId="0C373A3E" w14:textId="090F0E0A" w:rsidR="00B74B45" w:rsidRPr="00B64EF9" w:rsidRDefault="00B74B45" w:rsidP="00B74B45">
      <w:r>
        <w:rPr>
          <w:bCs/>
        </w:rPr>
        <w:t xml:space="preserve">Applicant Cash </w:t>
      </w:r>
      <w:r w:rsidRPr="00B64EF9">
        <w:rPr>
          <w:bCs/>
        </w:rPr>
        <w:t>cost share/</w:t>
      </w:r>
      <w:r w:rsidRPr="00B64EF9">
        <w:t xml:space="preserve">match refers to the cash contributions, grants, and revenues that </w:t>
      </w:r>
      <w:r w:rsidR="00ED2EB4">
        <w:t xml:space="preserve">will pay for your share of the costs </w:t>
      </w:r>
      <w:r w:rsidR="00926D82">
        <w:t>for</w:t>
      </w:r>
      <w:r w:rsidR="00ED2EB4">
        <w:t xml:space="preserve"> this </w:t>
      </w:r>
      <w:r w:rsidRPr="00B64EF9">
        <w:t xml:space="preserve">project. Identify sources. </w:t>
      </w:r>
    </w:p>
    <w:p w14:paraId="3DC226B4" w14:textId="77777777" w:rsidR="00B74B45" w:rsidRPr="00B64EF9" w:rsidRDefault="00B74B45" w:rsidP="00356D50">
      <w:pPr>
        <w:pStyle w:val="Bullets"/>
        <w:numPr>
          <w:ilvl w:val="0"/>
          <w:numId w:val="1"/>
        </w:numPr>
        <w:ind w:left="540"/>
      </w:pPr>
      <w:r w:rsidRPr="00B64EF9">
        <w:t>Allowable sources of Cash funds include your own organization’s cash resources such as grants from private foundations, corporate donations, individual donations, and ticket sales, among others</w:t>
      </w:r>
      <w:r>
        <w:t>.</w:t>
      </w:r>
    </w:p>
    <w:p w14:paraId="5C539A7C" w14:textId="0E735AC4" w:rsidR="00B74B45" w:rsidRDefault="00B74B45" w:rsidP="00356D50">
      <w:pPr>
        <w:pStyle w:val="Bullets"/>
        <w:numPr>
          <w:ilvl w:val="0"/>
          <w:numId w:val="1"/>
        </w:numPr>
        <w:ind w:left="540"/>
      </w:pPr>
      <w:r w:rsidRPr="00B64EF9">
        <w:t>Federal funds cannot be used as cost share/match for NEA awards.</w:t>
      </w:r>
      <w:r>
        <w:t xml:space="preserve"> </w:t>
      </w:r>
    </w:p>
    <w:p w14:paraId="0E5A71C0" w14:textId="71AE4527" w:rsidR="00B74B45" w:rsidRDefault="00B74B45" w:rsidP="00356D50">
      <w:pPr>
        <w:pStyle w:val="Bullets"/>
        <w:numPr>
          <w:ilvl w:val="1"/>
          <w:numId w:val="1"/>
        </w:numPr>
        <w:ind w:left="900"/>
      </w:pPr>
      <w:r w:rsidRPr="00B64EF9">
        <w:t xml:space="preserve">You </w:t>
      </w:r>
      <w:r w:rsidRPr="000F4C39">
        <w:rPr>
          <w:i/>
        </w:rPr>
        <w:t>may</w:t>
      </w:r>
      <w:r w:rsidRPr="00B64EF9">
        <w:t xml:space="preserve"> include grants from your state arts agency, regional arts organization, or local arts agency as part of your cost share/match, </w:t>
      </w:r>
      <w:r w:rsidR="00BF0C39" w:rsidRPr="00B64EF9">
        <w:t>if</w:t>
      </w:r>
      <w:r w:rsidRPr="00B64EF9">
        <w:t xml:space="preserve"> those grants do not include </w:t>
      </w:r>
      <w:r w:rsidR="00CE35F8" w:rsidRPr="00B64EF9">
        <w:t>sub</w:t>
      </w:r>
      <w:r w:rsidR="00CE35F8">
        <w:t>awarded</w:t>
      </w:r>
      <w:r w:rsidR="00CE35F8" w:rsidRPr="00B64EF9">
        <w:t xml:space="preserve"> </w:t>
      </w:r>
      <w:r w:rsidRPr="00B64EF9">
        <w:t xml:space="preserve">federal funds or </w:t>
      </w:r>
      <w:r w:rsidR="00ED2EB4">
        <w:t xml:space="preserve">funds used as </w:t>
      </w:r>
      <w:r w:rsidRPr="00B64EF9">
        <w:t>cost share/match</w:t>
      </w:r>
      <w:r w:rsidR="00ED2EB4">
        <w:t xml:space="preserve"> for a federal award</w:t>
      </w:r>
      <w:r w:rsidRPr="00B64EF9">
        <w:t xml:space="preserve">. You can check with the funder to confirm the source of the funding. </w:t>
      </w:r>
    </w:p>
    <w:p w14:paraId="3ECA790A" w14:textId="7BC67E32" w:rsidR="00B74B45" w:rsidRPr="00B64EF9" w:rsidRDefault="00B74B45" w:rsidP="00356D50">
      <w:pPr>
        <w:pStyle w:val="Bullets"/>
        <w:numPr>
          <w:ilvl w:val="1"/>
          <w:numId w:val="1"/>
        </w:numPr>
        <w:ind w:left="900"/>
      </w:pPr>
      <w:r w:rsidRPr="000F4C39">
        <w:rPr>
          <w:b/>
        </w:rPr>
        <w:t>Do not</w:t>
      </w:r>
      <w:r w:rsidRPr="00B64EF9">
        <w:t xml:space="preserve"> include any other N</w:t>
      </w:r>
      <w:r w:rsidR="00EC1943">
        <w:t>EA</w:t>
      </w:r>
      <w:r w:rsidRPr="00B64EF9">
        <w:t xml:space="preserve"> or other federal </w:t>
      </w:r>
      <w:r w:rsidR="00ED2EB4">
        <w:t>awards</w:t>
      </w:r>
      <w:r w:rsidR="00ED2EB4" w:rsidRPr="00B64EF9">
        <w:t xml:space="preserve"> </w:t>
      </w:r>
      <w:r w:rsidRPr="00B64EF9">
        <w:t xml:space="preserve">-- including </w:t>
      </w:r>
      <w:r w:rsidR="00ED2EB4">
        <w:t>awards</w:t>
      </w:r>
      <w:r w:rsidR="00ED2EB4" w:rsidRPr="00B64EF9">
        <w:t xml:space="preserve"> </w:t>
      </w:r>
      <w:r w:rsidRPr="00B64EF9">
        <w:t>from the National Endowment for the Humanities, U.S. Department of Education, the National Park Service, etc</w:t>
      </w:r>
      <w:r w:rsidR="00ED2EB4">
        <w:t>., in your cost share</w:t>
      </w:r>
      <w:r w:rsidR="0099201A">
        <w:t>/match</w:t>
      </w:r>
      <w:r w:rsidR="00ED2EB4">
        <w:t>.</w:t>
      </w:r>
    </w:p>
    <w:p w14:paraId="78924780" w14:textId="18504349" w:rsidR="00B74B45" w:rsidRPr="00B64EF9" w:rsidRDefault="00ED2EB4" w:rsidP="00356D50">
      <w:pPr>
        <w:pStyle w:val="Bullets"/>
        <w:numPr>
          <w:ilvl w:val="0"/>
          <w:numId w:val="1"/>
        </w:numPr>
        <w:ind w:left="540"/>
        <w:rPr>
          <w:b/>
        </w:rPr>
      </w:pPr>
      <w:bookmarkStart w:id="107" w:name="_Hlk171945318"/>
      <w:bookmarkStart w:id="108" w:name="_Hlk170810530"/>
      <w:r>
        <w:t xml:space="preserve">IF YOU HAVE A </w:t>
      </w:r>
      <w:proofErr w:type="gramStart"/>
      <w:r>
        <w:t>FEDERALLY-NEGOTIATED</w:t>
      </w:r>
      <w:proofErr w:type="gramEnd"/>
      <w:r>
        <w:t xml:space="preserve"> INDIRECT COST RATE</w:t>
      </w:r>
      <w:bookmarkEnd w:id="107"/>
      <w:r>
        <w:t xml:space="preserve">: </w:t>
      </w:r>
      <w:bookmarkEnd w:id="108"/>
      <w:r w:rsidR="00B74B45" w:rsidRPr="00B64EF9">
        <w:t xml:space="preserve">You </w:t>
      </w:r>
      <w:r w:rsidR="00B74B45" w:rsidRPr="000F4C39">
        <w:rPr>
          <w:i/>
        </w:rPr>
        <w:t>may</w:t>
      </w:r>
      <w:r w:rsidR="00B74B45" w:rsidRPr="00B64EF9">
        <w:t xml:space="preserve"> use unrecovered indirect costs as part of the cash </w:t>
      </w:r>
      <w:r w:rsidR="00B74B45" w:rsidRPr="00B64EF9">
        <w:rPr>
          <w:bCs/>
        </w:rPr>
        <w:t>cost share/</w:t>
      </w:r>
      <w:r w:rsidR="00B74B45" w:rsidRPr="00B64EF9">
        <w:t xml:space="preserve">match. Unrecovered indirect costs generally are used only by large organizations such as colleges and universities. Your organization must have a current </w:t>
      </w:r>
      <w:proofErr w:type="gramStart"/>
      <w:r w:rsidR="00B74B45" w:rsidRPr="00B64EF9">
        <w:t>federally-negotiated</w:t>
      </w:r>
      <w:proofErr w:type="gramEnd"/>
      <w:r w:rsidR="00B74B45" w:rsidRPr="00B64EF9">
        <w:t xml:space="preserve"> indirect cost rate agreement to </w:t>
      </w:r>
      <w:r w:rsidR="00CE35F8">
        <w:t xml:space="preserve">use </w:t>
      </w:r>
      <w:r w:rsidR="00B74B45" w:rsidRPr="00B64EF9">
        <w:t>unrecovered indirect costs</w:t>
      </w:r>
      <w:r w:rsidR="00CE35F8">
        <w:t xml:space="preserve"> as cost share</w:t>
      </w:r>
      <w:r w:rsidR="0099201A">
        <w:t>/match</w:t>
      </w:r>
      <w:r w:rsidR="00B74B45" w:rsidRPr="00B64EF9">
        <w:t>.</w:t>
      </w:r>
    </w:p>
    <w:p w14:paraId="5E56071F" w14:textId="77777777" w:rsidR="00B74B45" w:rsidRPr="004E087B" w:rsidRDefault="00B74B45" w:rsidP="002E0BAC">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6"/>
          <w:szCs w:val="26"/>
        </w:rPr>
      </w:pPr>
      <w:r w:rsidRPr="000F4C39">
        <w:rPr>
          <w:b/>
          <w:bCs/>
          <w:sz w:val="26"/>
          <w:szCs w:val="26"/>
        </w:rPr>
        <w:lastRenderedPageBreak/>
        <w:t>THIRD-PARTY IN-KIND CONTRIBUTIONS</w:t>
      </w:r>
    </w:p>
    <w:p w14:paraId="255C08FB" w14:textId="7244939E" w:rsidR="00B74B45" w:rsidRPr="00B64EF9" w:rsidRDefault="00B74B45" w:rsidP="00B74B45">
      <w:pPr>
        <w:rPr>
          <w:b/>
          <w:bCs/>
        </w:rPr>
      </w:pPr>
      <w:r w:rsidRPr="00B64EF9">
        <w:rPr>
          <w:bCs/>
        </w:rPr>
        <w:t xml:space="preserve">In-kind contributions are third-party donations of goods, facilities, or services used to meet the cost share/matching requirement for a NEA award (2 CFR 200.1). The use and value of such third-party contributions must be </w:t>
      </w:r>
      <w:hyperlink r:id="rId71" w:history="1">
        <w:r w:rsidRPr="00B64EF9">
          <w:rPr>
            <w:rStyle w:val="Hyperlink"/>
          </w:rPr>
          <w:t>properly documented</w:t>
        </w:r>
      </w:hyperlink>
      <w:r w:rsidRPr="00B64EF9">
        <w:rPr>
          <w:bCs/>
        </w:rPr>
        <w:t xml:space="preserve">. </w:t>
      </w:r>
    </w:p>
    <w:p w14:paraId="56D13B0E" w14:textId="77777777" w:rsidR="00B74B45" w:rsidRPr="00B64EF9" w:rsidRDefault="00B74B45" w:rsidP="00356D50">
      <w:pPr>
        <w:pStyle w:val="Bullets"/>
        <w:numPr>
          <w:ilvl w:val="0"/>
          <w:numId w:val="1"/>
        </w:numPr>
        <w:ind w:left="540"/>
      </w:pPr>
      <w:r w:rsidRPr="00B64EF9">
        <w:t>All third-party contributions must be necessary and reasonable for the project, and for allowable costs.</w:t>
      </w:r>
    </w:p>
    <w:p w14:paraId="1D28298C" w14:textId="72E3FEA1" w:rsidR="00B74B45" w:rsidRDefault="00B74B45" w:rsidP="00356D50">
      <w:pPr>
        <w:pStyle w:val="Bullets"/>
        <w:numPr>
          <w:ilvl w:val="0"/>
          <w:numId w:val="1"/>
        </w:numPr>
        <w:ind w:left="540"/>
      </w:pPr>
      <w:r w:rsidRPr="000F4C39">
        <w:rPr>
          <w:b/>
        </w:rPr>
        <w:t>Do not</w:t>
      </w:r>
      <w:r w:rsidRPr="00B64EF9">
        <w:t xml:space="preserve"> include goods, facilities, or services contributed by your own organization as these are considered part of your own organization’s cash cost share/match.</w:t>
      </w:r>
    </w:p>
    <w:p w14:paraId="2373BAFC" w14:textId="2B3B9B54" w:rsidR="00B74B45" w:rsidRDefault="00B74B45" w:rsidP="00310101">
      <w:pPr>
        <w:pStyle w:val="Bullets"/>
        <w:numPr>
          <w:ilvl w:val="0"/>
          <w:numId w:val="1"/>
        </w:numPr>
        <w:spacing w:after="0"/>
        <w:ind w:left="547"/>
      </w:pPr>
      <w:r w:rsidRPr="002A1981">
        <w:t xml:space="preserve">To qualify as </w:t>
      </w:r>
      <w:r w:rsidRPr="00B74B45">
        <w:rPr>
          <w:bCs/>
        </w:rPr>
        <w:t>cost share/</w:t>
      </w:r>
      <w:r w:rsidRPr="002A1981">
        <w:t>matching resources, expenses associated with in-kind donations must be clearly identified as direct costs in the project budget to ensure allowability.</w:t>
      </w:r>
    </w:p>
    <w:p w14:paraId="2EFB48E8" w14:textId="5548EA35" w:rsidR="006D32FA" w:rsidRDefault="006D32FA" w:rsidP="008631DF"/>
    <w:p w14:paraId="0F54EBCC" w14:textId="0172D916" w:rsidR="00B74B45" w:rsidRPr="006B5186" w:rsidRDefault="00B74B45" w:rsidP="00B74B45">
      <w:pPr>
        <w:pStyle w:val="Heading4"/>
        <w:rPr>
          <w:lang w:bidi="en-US"/>
        </w:rPr>
      </w:pPr>
      <w:bookmarkStart w:id="109" w:name="_Additional_Items_&amp;"/>
      <w:bookmarkStart w:id="110" w:name="_Toc184382863"/>
      <w:bookmarkEnd w:id="109"/>
      <w:r>
        <w:rPr>
          <w:lang w:bidi="en-US"/>
        </w:rPr>
        <w:t>Additional Items &amp; Items to Upload</w:t>
      </w:r>
      <w:r w:rsidR="00BF534B">
        <w:rPr>
          <w:lang w:bidi="en-US"/>
        </w:rPr>
        <w:t xml:space="preserve"> Tabs</w:t>
      </w:r>
      <w:bookmarkEnd w:id="110"/>
    </w:p>
    <w:p w14:paraId="0869A5FC" w14:textId="69D7BF06" w:rsidR="00B74B45" w:rsidRDefault="00B74B45" w:rsidP="00B74B45">
      <w:r w:rsidRPr="00AC2614">
        <w:t xml:space="preserve">These tabs </w:t>
      </w:r>
      <w:r>
        <w:t>request</w:t>
      </w:r>
      <w:r w:rsidRPr="00AC2614">
        <w:t xml:space="preserve"> application materials </w:t>
      </w:r>
      <w:r w:rsidRPr="000F4C39">
        <w:rPr>
          <w:i/>
        </w:rPr>
        <w:t xml:space="preserve">specific to the discipline area to which you are </w:t>
      </w:r>
      <w:proofErr w:type="gramStart"/>
      <w:r w:rsidRPr="000F4C39">
        <w:rPr>
          <w:i/>
        </w:rPr>
        <w:t>applying</w:t>
      </w:r>
      <w:r w:rsidRPr="00AC2614">
        <w:t>, and</w:t>
      </w:r>
      <w:proofErr w:type="gramEnd"/>
      <w:r w:rsidRPr="00AC2614">
        <w:t xml:space="preserve"> vary between discipline areas. </w:t>
      </w:r>
      <w:r w:rsidR="000755ED">
        <w:t>S</w:t>
      </w:r>
      <w:r w:rsidRPr="00AC2614">
        <w:t>taff has outlined what</w:t>
      </w:r>
      <w:r>
        <w:t xml:space="preserve"> </w:t>
      </w:r>
      <w:r w:rsidRPr="00AC2614">
        <w:t xml:space="preserve">materials they will accept, and whether </w:t>
      </w:r>
      <w:r>
        <w:t>items</w:t>
      </w:r>
      <w:r w:rsidRPr="00AC2614">
        <w:t xml:space="preserve"> should be entered as text in </w:t>
      </w:r>
      <w:r w:rsidR="000755ED">
        <w:t xml:space="preserve">the Additional Items </w:t>
      </w:r>
      <w:proofErr w:type="gramStart"/>
      <w:r w:rsidR="000755ED">
        <w:t>tab</w:t>
      </w:r>
      <w:r w:rsidRPr="00AC2614">
        <w:t>, or</w:t>
      </w:r>
      <w:proofErr w:type="gramEnd"/>
      <w:r>
        <w:t xml:space="preserve"> provided</w:t>
      </w:r>
      <w:r w:rsidRPr="00AC2614">
        <w:t xml:space="preserve"> as </w:t>
      </w:r>
      <w:r w:rsidR="000755ED">
        <w:t>U</w:t>
      </w:r>
      <w:r w:rsidRPr="00AC2614">
        <w:t xml:space="preserve">ploaded </w:t>
      </w:r>
      <w:r w:rsidR="000755ED">
        <w:t>I</w:t>
      </w:r>
      <w:r w:rsidRPr="00AC2614">
        <w:t>tem</w:t>
      </w:r>
      <w:r w:rsidR="000755ED">
        <w:t>s</w:t>
      </w:r>
      <w:r w:rsidRPr="00AC2614">
        <w:t>.</w:t>
      </w:r>
      <w:r>
        <w:t xml:space="preserve"> </w:t>
      </w:r>
    </w:p>
    <w:p w14:paraId="58117CB4" w14:textId="77777777" w:rsidR="00B74B45" w:rsidRDefault="00B74B45" w:rsidP="00B74B45"/>
    <w:p w14:paraId="78AA15DA" w14:textId="3C4E9DD7" w:rsidR="00B74B45" w:rsidRDefault="000755ED" w:rsidP="00B74B45">
      <w:bookmarkStart w:id="111" w:name="_Hlk165374321"/>
      <w:r>
        <w:t>Only submit material specifically requested below, in the correct format, and within the stated space limitations</w:t>
      </w:r>
      <w:bookmarkEnd w:id="111"/>
      <w:r w:rsidRPr="009D5EF9">
        <w:t>.</w:t>
      </w:r>
      <w:r>
        <w:t xml:space="preserve"> </w:t>
      </w:r>
      <w:r w:rsidR="00B74B45" w:rsidRPr="009D5EF9">
        <w:t>Unsolicited</w:t>
      </w:r>
      <w:r>
        <w:t xml:space="preserve"> or incorrect</w:t>
      </w:r>
      <w:r w:rsidR="00B74B45" w:rsidRPr="009D5EF9">
        <w:t xml:space="preserve"> </w:t>
      </w:r>
      <w:r>
        <w:t>material</w:t>
      </w:r>
      <w:r w:rsidRPr="009D5EF9">
        <w:t xml:space="preserve"> </w:t>
      </w:r>
      <w:r w:rsidR="00B74B45" w:rsidRPr="009D5EF9">
        <w:t>will not be reviewed by panelists, this includes items such as letters of support from members of congress, work samples that exceed the stated limits, and items that are not in the correct format.</w:t>
      </w:r>
    </w:p>
    <w:p w14:paraId="7D3A4AFC" w14:textId="77777777" w:rsidR="00010112" w:rsidRDefault="00010112" w:rsidP="00B74B45"/>
    <w:p w14:paraId="786A0A86" w14:textId="65C5E8FF" w:rsidR="00010112" w:rsidRDefault="00010112" w:rsidP="00B74B45">
      <w:r>
        <w:rPr>
          <w:b/>
          <w:bCs/>
        </w:rPr>
        <w:t>Items submitted as links</w:t>
      </w:r>
      <w:r>
        <w:t xml:space="preserve">: </w:t>
      </w:r>
      <w:r w:rsidRPr="00010112">
        <w:t xml:space="preserve">It is the </w:t>
      </w:r>
      <w:r w:rsidR="00370C1E" w:rsidRPr="00010112">
        <w:t>applicant</w:t>
      </w:r>
      <w:r w:rsidR="00370C1E">
        <w:t>’s</w:t>
      </w:r>
      <w:r w:rsidR="00370C1E" w:rsidRPr="00010112">
        <w:t xml:space="preserve"> </w:t>
      </w:r>
      <w:r w:rsidRPr="00010112">
        <w:t>responsibility to make sure links are active at the time of application and for at least 6 months following the date of funding recommendation or rejection. For applicants to the February 2025 GAP1 cycle, links should remain active through May 2026. For applicants to the July 2025 GAP2 cycle, links should remain active through October 2026.</w:t>
      </w:r>
    </w:p>
    <w:p w14:paraId="7631CCBC" w14:textId="77777777" w:rsidR="00B74B45" w:rsidRDefault="00B74B45" w:rsidP="00B74B45"/>
    <w:p w14:paraId="349D735C" w14:textId="51979922" w:rsidR="00B74B45" w:rsidRPr="006B5186" w:rsidRDefault="00B74B45" w:rsidP="00B74B45">
      <w:pPr>
        <w:pStyle w:val="Heading4"/>
        <w:rPr>
          <w:lang w:bidi="en-US"/>
        </w:rPr>
      </w:pPr>
      <w:bookmarkStart w:id="112" w:name="_Toc184382864"/>
      <w:r>
        <w:rPr>
          <w:lang w:bidi="en-US"/>
        </w:rPr>
        <w:t>Additional Items</w:t>
      </w:r>
      <w:r w:rsidR="008A7DD8">
        <w:rPr>
          <w:lang w:bidi="en-US"/>
        </w:rPr>
        <w:t xml:space="preserve"> Tab</w:t>
      </w:r>
      <w:bookmarkEnd w:id="112"/>
    </w:p>
    <w:p w14:paraId="26434508" w14:textId="77777777" w:rsidR="00310101" w:rsidRPr="001F7803" w:rsidRDefault="00310101" w:rsidP="00310101">
      <w:pPr>
        <w:rPr>
          <w:b/>
        </w:rPr>
      </w:pPr>
      <w:r w:rsidRPr="001F7803">
        <w:rPr>
          <w:b/>
        </w:rPr>
        <w:t>ADDITIONAL ITEMS</w:t>
      </w:r>
    </w:p>
    <w:p w14:paraId="7DBC1BF2" w14:textId="27C8223D" w:rsidR="00310101" w:rsidRPr="001F7803" w:rsidRDefault="00310101" w:rsidP="00310101">
      <w:pPr>
        <w:rPr>
          <w:i/>
        </w:rPr>
      </w:pPr>
      <w:r w:rsidRPr="001F7803">
        <w:rPr>
          <w:i/>
        </w:rPr>
        <w:t xml:space="preserve">3 Text boxes: </w:t>
      </w:r>
      <w:r w:rsidR="008E7E3F" w:rsidRPr="001F7803">
        <w:rPr>
          <w:i/>
        </w:rPr>
        <w:t>6,000-character</w:t>
      </w:r>
      <w:r w:rsidRPr="001F7803">
        <w:rPr>
          <w:i/>
        </w:rPr>
        <w:t xml:space="preserve"> limit</w:t>
      </w:r>
      <w:r w:rsidRPr="00FC5E64">
        <w:rPr>
          <w:i/>
        </w:rPr>
        <w:t xml:space="preserve"> </w:t>
      </w:r>
      <w:r w:rsidRPr="00385EE3">
        <w:rPr>
          <w:i/>
        </w:rPr>
        <w:t>each</w:t>
      </w:r>
      <w:r w:rsidRPr="001F7803">
        <w:rPr>
          <w:i/>
        </w:rPr>
        <w:t xml:space="preserve">, including spaces </w:t>
      </w:r>
    </w:p>
    <w:p w14:paraId="3488FD2A" w14:textId="77777777" w:rsidR="00310101" w:rsidRDefault="00310101" w:rsidP="00310101">
      <w:r w:rsidRPr="00AB6F59">
        <w:t>Enter N/A in any of the three boxes you do not use.</w:t>
      </w:r>
    </w:p>
    <w:p w14:paraId="0664FD9E" w14:textId="77777777" w:rsidR="00310101" w:rsidRPr="00422146" w:rsidRDefault="00310101" w:rsidP="00310101"/>
    <w:p w14:paraId="6B624334" w14:textId="77777777" w:rsidR="00310101" w:rsidRPr="00422146" w:rsidRDefault="00310101" w:rsidP="00310101">
      <w:pPr>
        <w:rPr>
          <w:rFonts w:cs="Calibri,Bold"/>
          <w:b/>
          <w:bCs/>
        </w:rPr>
      </w:pPr>
      <w:r w:rsidRPr="00422146">
        <w:t>These are one-size-fits-all text fields across the Grants for Arts Projects category. While each text box allows for up to 6,000 characters, we ask that each statement be no more than 3,000 characters</w:t>
      </w:r>
      <w:r>
        <w:t>, including spaces</w:t>
      </w:r>
      <w:r w:rsidRPr="00422146">
        <w:t>. Use only as much space as is needed to respond to the items requested</w:t>
      </w:r>
      <w:r>
        <w:t>.</w:t>
      </w:r>
      <w:r w:rsidRPr="00AB6F59">
        <w:t xml:space="preserve"> </w:t>
      </w:r>
      <w:r w:rsidRPr="00422146">
        <w:t>Do not use this section to add more information for other sections of the grant application form.</w:t>
      </w:r>
    </w:p>
    <w:p w14:paraId="33B9138F" w14:textId="77777777" w:rsidR="00310101" w:rsidRPr="009E2436" w:rsidRDefault="00310101" w:rsidP="00310101">
      <w:pPr>
        <w:pStyle w:val="Bullets"/>
        <w:numPr>
          <w:ilvl w:val="0"/>
          <w:numId w:val="1"/>
        </w:numPr>
        <w:spacing w:before="60" w:after="120"/>
        <w:ind w:left="540"/>
        <w:contextualSpacing/>
      </w:pPr>
      <w:r w:rsidRPr="21F982DE">
        <w:rPr>
          <w:b/>
          <w:bCs/>
        </w:rPr>
        <w:t>Statement of Support</w:t>
      </w:r>
      <w:r>
        <w:t xml:space="preserve">: </w:t>
      </w:r>
    </w:p>
    <w:p w14:paraId="5E301D8E" w14:textId="77777777" w:rsidR="00310101" w:rsidRPr="000B651E" w:rsidRDefault="00310101" w:rsidP="00310101">
      <w:pPr>
        <w:pStyle w:val="Bullets"/>
        <w:numPr>
          <w:ilvl w:val="1"/>
          <w:numId w:val="1"/>
        </w:numPr>
        <w:ind w:left="900"/>
      </w:pPr>
      <w:r w:rsidRPr="000B651E">
        <w:lastRenderedPageBreak/>
        <w:t xml:space="preserve">A statement from an external individual who is a key project partner, artist, or participant, specifically addressing their role in the project, and the potential impact this project will have on their artistic or organizational mission. </w:t>
      </w:r>
    </w:p>
    <w:p w14:paraId="76EAAACC" w14:textId="77777777" w:rsidR="00310101" w:rsidRPr="000B651E" w:rsidRDefault="00310101" w:rsidP="00310101">
      <w:pPr>
        <w:pStyle w:val="Bullets"/>
        <w:numPr>
          <w:ilvl w:val="1"/>
          <w:numId w:val="1"/>
        </w:numPr>
        <w:ind w:left="900"/>
      </w:pPr>
      <w:r w:rsidRPr="000B651E">
        <w:t xml:space="preserve">For projects that involve the creation of new work, the lead artist(s) may include details regarding their creative process and/or themes of the work. </w:t>
      </w:r>
    </w:p>
    <w:p w14:paraId="23A748A0" w14:textId="77777777" w:rsidR="00310101" w:rsidRPr="000B651E" w:rsidRDefault="00310101" w:rsidP="00310101">
      <w:pPr>
        <w:pStyle w:val="Bullets"/>
        <w:numPr>
          <w:ilvl w:val="1"/>
          <w:numId w:val="1"/>
        </w:numPr>
        <w:ind w:left="900"/>
      </w:pPr>
      <w:r w:rsidRPr="000B651E">
        <w:t xml:space="preserve">A statement from previous beneficiaries may also be included. </w:t>
      </w:r>
    </w:p>
    <w:p w14:paraId="6399E6FB" w14:textId="77777777" w:rsidR="00310101" w:rsidRPr="000B651E" w:rsidRDefault="00310101" w:rsidP="00310101">
      <w:pPr>
        <w:pStyle w:val="Bullets"/>
        <w:numPr>
          <w:ilvl w:val="1"/>
          <w:numId w:val="1"/>
        </w:numPr>
        <w:ind w:left="900"/>
      </w:pPr>
      <w:r w:rsidRPr="000B651E">
        <w:t xml:space="preserve">Submit no more than two statements as text into the fields provided. Do not submit PDFs. </w:t>
      </w:r>
    </w:p>
    <w:p w14:paraId="223F289E" w14:textId="77777777" w:rsidR="00310101" w:rsidRPr="000B651E" w:rsidRDefault="00310101" w:rsidP="00310101">
      <w:pPr>
        <w:pStyle w:val="Bullets"/>
        <w:numPr>
          <w:ilvl w:val="1"/>
          <w:numId w:val="1"/>
        </w:numPr>
        <w:ind w:left="900"/>
      </w:pPr>
      <w:r w:rsidRPr="000B651E">
        <w:t>Limit each statement to no more than 3,000 characters, including spaces</w:t>
      </w:r>
    </w:p>
    <w:p w14:paraId="6C05EB6B" w14:textId="77777777" w:rsidR="00310101" w:rsidRPr="000B651E" w:rsidRDefault="00310101" w:rsidP="00310101">
      <w:pPr>
        <w:pStyle w:val="Bullets"/>
        <w:numPr>
          <w:ilvl w:val="1"/>
          <w:numId w:val="1"/>
        </w:numPr>
        <w:ind w:left="900"/>
      </w:pPr>
      <w:r w:rsidRPr="000B651E">
        <w:t xml:space="preserve">Include the name and title of the person who authored each statement. </w:t>
      </w:r>
    </w:p>
    <w:p w14:paraId="3A2566A7" w14:textId="77777777" w:rsidR="00310101" w:rsidRDefault="00310101" w:rsidP="00310101">
      <w:pPr>
        <w:widowControl w:val="0"/>
        <w:ind w:right="122"/>
        <w:rPr>
          <w:rFonts w:ascii="Calibri" w:eastAsia="Calibri" w:hAnsi="Calibri" w:cs="Calibri"/>
        </w:rPr>
      </w:pPr>
    </w:p>
    <w:p w14:paraId="47DFD508" w14:textId="77777777" w:rsidR="00310101" w:rsidRPr="00422146" w:rsidRDefault="00310101" w:rsidP="00310101">
      <w:pPr>
        <w:widowControl w:val="0"/>
        <w:ind w:right="122"/>
        <w:rPr>
          <w:rFonts w:ascii="Calibri" w:eastAsia="Calibri" w:hAnsi="Calibri" w:cs="Calibri"/>
        </w:rPr>
      </w:pPr>
      <w:r w:rsidRPr="00422146">
        <w:rPr>
          <w:rFonts w:ascii="Calibri" w:eastAsia="Calibri" w:hAnsi="Calibri" w:cs="Calibri"/>
        </w:rPr>
        <w:t xml:space="preserve">Do </w:t>
      </w:r>
      <w:r w:rsidRPr="00C13663">
        <w:rPr>
          <w:rFonts w:ascii="Calibri" w:eastAsia="Calibri" w:hAnsi="Calibri" w:cs="Calibri"/>
          <w:b/>
          <w:bCs/>
        </w:rPr>
        <w:t>not</w:t>
      </w:r>
      <w:r w:rsidRPr="00422146">
        <w:rPr>
          <w:rFonts w:ascii="Calibri" w:eastAsia="Calibri" w:hAnsi="Calibri" w:cs="Calibri"/>
        </w:rPr>
        <w:t xml:space="preserve"> submit the following, as they will be deleted by staff:</w:t>
      </w:r>
    </w:p>
    <w:p w14:paraId="70FC6EDE" w14:textId="77777777" w:rsidR="00310101" w:rsidRPr="000B651E" w:rsidRDefault="00310101" w:rsidP="00310101">
      <w:pPr>
        <w:pStyle w:val="Bullets"/>
        <w:numPr>
          <w:ilvl w:val="0"/>
          <w:numId w:val="1"/>
        </w:numPr>
        <w:ind w:left="540"/>
      </w:pPr>
      <w:r>
        <w:t xml:space="preserve">General statements of support that are unrelated to the project. </w:t>
      </w:r>
    </w:p>
    <w:p w14:paraId="4D384A6C" w14:textId="77777777" w:rsidR="00310101" w:rsidRDefault="00310101" w:rsidP="006C24D0">
      <w:pPr>
        <w:pStyle w:val="Bullets"/>
        <w:numPr>
          <w:ilvl w:val="0"/>
          <w:numId w:val="1"/>
        </w:numPr>
        <w:ind w:left="540"/>
      </w:pPr>
      <w:r>
        <w:t>PDF versions of the statements listed above.</w:t>
      </w:r>
    </w:p>
    <w:p w14:paraId="6C1D8956" w14:textId="0E7C2F89" w:rsidR="00B74B45" w:rsidRDefault="00310101" w:rsidP="006C24D0">
      <w:pPr>
        <w:pStyle w:val="Bullets"/>
        <w:numPr>
          <w:ilvl w:val="0"/>
          <w:numId w:val="1"/>
        </w:numPr>
        <w:ind w:left="540"/>
      </w:pPr>
      <w:r>
        <w:t>Other types of unsolicited statements or information in these fields.</w:t>
      </w:r>
    </w:p>
    <w:p w14:paraId="2CC866EB" w14:textId="77777777" w:rsidR="00310101" w:rsidRDefault="00310101" w:rsidP="00310101">
      <w:pPr>
        <w:pStyle w:val="Bullets"/>
        <w:numPr>
          <w:ilvl w:val="0"/>
          <w:numId w:val="0"/>
        </w:numPr>
        <w:ind w:left="540"/>
      </w:pPr>
    </w:p>
    <w:p w14:paraId="5463324C" w14:textId="2054C98D" w:rsidR="00B74B45" w:rsidRPr="006B5186" w:rsidRDefault="00B74B45" w:rsidP="00B74B45">
      <w:pPr>
        <w:pStyle w:val="Heading4"/>
        <w:rPr>
          <w:lang w:bidi="en-US"/>
        </w:rPr>
      </w:pPr>
      <w:bookmarkStart w:id="113" w:name="_Toc184382865"/>
      <w:r>
        <w:rPr>
          <w:lang w:bidi="en-US"/>
        </w:rPr>
        <w:t>Items to Upload</w:t>
      </w:r>
      <w:r w:rsidR="008A7DD8">
        <w:rPr>
          <w:lang w:bidi="en-US"/>
        </w:rPr>
        <w:t xml:space="preserve"> Tab</w:t>
      </w:r>
      <w:bookmarkEnd w:id="113"/>
    </w:p>
    <w:p w14:paraId="2D8114C7" w14:textId="77777777" w:rsidR="00310101" w:rsidRDefault="00310101" w:rsidP="00310101">
      <w:r>
        <w:t>Upload your work samples here. Do not upload Additional Items in PDF format here.</w:t>
      </w:r>
    </w:p>
    <w:p w14:paraId="4C06DC20" w14:textId="77777777" w:rsidR="00310101" w:rsidRDefault="00310101" w:rsidP="00310101"/>
    <w:p w14:paraId="3E379C8E" w14:textId="77777777" w:rsidR="00310101" w:rsidRPr="009E2436" w:rsidRDefault="00310101" w:rsidP="00310101">
      <w:pPr>
        <w:pStyle w:val="WorkSampleHeading"/>
      </w:pPr>
      <w:r w:rsidRPr="009E2436">
        <w:t>PREPARATION</w:t>
      </w:r>
    </w:p>
    <w:p w14:paraId="767DC0C2" w14:textId="77777777" w:rsidR="00310101" w:rsidRDefault="00310101" w:rsidP="00310101">
      <w:r>
        <w:t xml:space="preserve">Each work sample file </w:t>
      </w:r>
      <w:proofErr w:type="gramStart"/>
      <w:r>
        <w:t>has to</w:t>
      </w:r>
      <w:proofErr w:type="gramEnd"/>
      <w:r>
        <w:t xml:space="preserve"> be individually downloaded and opened by panelists. For this reason, we strongly recommend that you group similar types of work samples together in PDF format wherever possible. </w:t>
      </w:r>
    </w:p>
    <w:p w14:paraId="5158D620" w14:textId="77777777" w:rsidR="00310101" w:rsidRDefault="00310101" w:rsidP="00310101"/>
    <w:p w14:paraId="581B6902" w14:textId="77777777" w:rsidR="00310101" w:rsidRPr="00C13663" w:rsidRDefault="00310101" w:rsidP="00310101">
      <w:pPr>
        <w:pStyle w:val="WorkSampleHeading"/>
      </w:pPr>
      <w:r w:rsidRPr="00C13663">
        <w:t xml:space="preserve">WORK SAMPLES </w:t>
      </w:r>
    </w:p>
    <w:p w14:paraId="2E985455" w14:textId="77777777" w:rsidR="00310101" w:rsidRDefault="00310101" w:rsidP="00310101">
      <w:r>
        <w:t xml:space="preserve">Work samples are a critical part of your application and are considered carefully during application review. They should demonstrate the artistic excellence and artistic merit of your project, the artists proposed, as well as your </w:t>
      </w:r>
      <w:proofErr w:type="gramStart"/>
      <w:r>
        <w:t>organization as a whole</w:t>
      </w:r>
      <w:proofErr w:type="gramEnd"/>
      <w:r>
        <w:t xml:space="preserve">. For services to the field, the work samples should demonstrate the quality of the services being provided. </w:t>
      </w:r>
    </w:p>
    <w:p w14:paraId="24E81C38" w14:textId="77777777" w:rsidR="00310101" w:rsidRDefault="00310101" w:rsidP="00310101"/>
    <w:p w14:paraId="778F53ED" w14:textId="77777777" w:rsidR="00310101" w:rsidRDefault="00310101" w:rsidP="00310101">
      <w:r>
        <w:t xml:space="preserve">As review time is limited, be selective in what you choose to submit. Too many work samples can be counterproductive. Limit your selections to a few </w:t>
      </w:r>
      <w:proofErr w:type="gramStart"/>
      <w:r>
        <w:t>substantive</w:t>
      </w:r>
      <w:proofErr w:type="gramEnd"/>
      <w:r>
        <w:t>, relevant work samples. Your work samples should be recent, concise, of high quality and as relevant to the project as possible.</w:t>
      </w:r>
      <w:r w:rsidRPr="00F54980">
        <w:t xml:space="preserve"> </w:t>
      </w:r>
      <w:r>
        <w:t>Panelists will review a combined total of no more than 20 minutes.</w:t>
      </w:r>
    </w:p>
    <w:p w14:paraId="5093A528" w14:textId="77777777" w:rsidR="00310101" w:rsidRDefault="00310101" w:rsidP="00310101"/>
    <w:p w14:paraId="4B33C553" w14:textId="77777777" w:rsidR="00310101" w:rsidRPr="00D17170" w:rsidRDefault="00310101" w:rsidP="00310101">
      <w:r>
        <w:t xml:space="preserve">Video work samples are strongly recommended. </w:t>
      </w:r>
      <w:r w:rsidRPr="001F7803">
        <w:rPr>
          <w:bCs/>
        </w:rPr>
        <w:t>To ensure work samples are accessible, we recommend that videos be closed or open captioned</w:t>
      </w:r>
      <w:r>
        <w:rPr>
          <w:bCs/>
        </w:rPr>
        <w:t xml:space="preserve">. </w:t>
      </w:r>
      <w:r w:rsidRPr="00D17170">
        <w:t>Captioning resources:</w:t>
      </w:r>
    </w:p>
    <w:p w14:paraId="1C25DA2B" w14:textId="77777777" w:rsidR="00310101" w:rsidRPr="00D17170" w:rsidRDefault="00310101" w:rsidP="00310101">
      <w:pPr>
        <w:pStyle w:val="Bullets"/>
        <w:numPr>
          <w:ilvl w:val="0"/>
          <w:numId w:val="1"/>
        </w:numPr>
        <w:spacing w:before="60" w:after="120"/>
        <w:ind w:left="720"/>
        <w:contextualSpacing/>
      </w:pPr>
      <w:hyperlink r:id="rId72">
        <w:r w:rsidRPr="21F982DE">
          <w:rPr>
            <w:rStyle w:val="Hyperlink"/>
          </w:rPr>
          <w:t>About captioning</w:t>
        </w:r>
      </w:hyperlink>
      <w:r>
        <w:t xml:space="preserve"> </w:t>
      </w:r>
    </w:p>
    <w:p w14:paraId="732F755D" w14:textId="77777777" w:rsidR="00310101" w:rsidRPr="00D17170" w:rsidRDefault="00310101" w:rsidP="00310101">
      <w:pPr>
        <w:pStyle w:val="Bullets"/>
        <w:numPr>
          <w:ilvl w:val="0"/>
          <w:numId w:val="1"/>
        </w:numPr>
        <w:spacing w:before="60" w:after="120"/>
        <w:ind w:left="720"/>
        <w:contextualSpacing/>
      </w:pPr>
      <w:hyperlink r:id="rId73">
        <w:r w:rsidRPr="21F982DE">
          <w:rPr>
            <w:rStyle w:val="Hyperlink"/>
          </w:rPr>
          <w:t>Resources for YouTube</w:t>
        </w:r>
      </w:hyperlink>
      <w:r>
        <w:t xml:space="preserve"> </w:t>
      </w:r>
    </w:p>
    <w:p w14:paraId="7EB67781" w14:textId="77777777" w:rsidR="00310101" w:rsidRPr="00D17170" w:rsidRDefault="00310101" w:rsidP="00310101">
      <w:pPr>
        <w:pStyle w:val="Bullets"/>
        <w:numPr>
          <w:ilvl w:val="0"/>
          <w:numId w:val="1"/>
        </w:numPr>
        <w:spacing w:before="60" w:after="120"/>
        <w:ind w:left="720"/>
        <w:contextualSpacing/>
      </w:pPr>
      <w:hyperlink r:id="rId74">
        <w:r w:rsidRPr="21F982DE">
          <w:rPr>
            <w:rStyle w:val="Hyperlink"/>
          </w:rPr>
          <w:t>Resources for Vimeo</w:t>
        </w:r>
      </w:hyperlink>
    </w:p>
    <w:p w14:paraId="3913807B" w14:textId="77777777" w:rsidR="00310101" w:rsidRPr="006654B9" w:rsidRDefault="00310101" w:rsidP="00310101">
      <w:pPr>
        <w:rPr>
          <w:b/>
          <w:bCs/>
        </w:rPr>
      </w:pPr>
      <w:r w:rsidRPr="006654B9">
        <w:rPr>
          <w:b/>
          <w:bCs/>
        </w:rPr>
        <w:lastRenderedPageBreak/>
        <w:t>Work Sample Limits:</w:t>
      </w:r>
    </w:p>
    <w:tbl>
      <w:tblPr>
        <w:tblStyle w:val="Table2LA1"/>
        <w:tblW w:w="9265" w:type="dxa"/>
        <w:tblLook w:val="04A0" w:firstRow="1" w:lastRow="0" w:firstColumn="1" w:lastColumn="0" w:noHBand="0" w:noVBand="1"/>
      </w:tblPr>
      <w:tblGrid>
        <w:gridCol w:w="1885"/>
        <w:gridCol w:w="1980"/>
        <w:gridCol w:w="1710"/>
        <w:gridCol w:w="1167"/>
        <w:gridCol w:w="2523"/>
      </w:tblGrid>
      <w:tr w:rsidR="00310101" w14:paraId="50290CAF" w14:textId="77777777" w:rsidTr="003F792D">
        <w:trPr>
          <w:cnfStyle w:val="100000000000" w:firstRow="1" w:lastRow="0" w:firstColumn="0" w:lastColumn="0" w:oddVBand="0" w:evenVBand="0" w:oddHBand="0" w:evenHBand="0" w:firstRowFirstColumn="0" w:firstRowLastColumn="0" w:lastRowFirstColumn="0" w:lastRowLastColumn="0"/>
          <w:trHeight w:val="586"/>
        </w:trPr>
        <w:tc>
          <w:tcPr>
            <w:tcW w:w="1885" w:type="dxa"/>
          </w:tcPr>
          <w:p w14:paraId="3C34C8D3" w14:textId="77777777" w:rsidR="00310101" w:rsidRDefault="00310101" w:rsidP="003F792D">
            <w:pPr>
              <w:jc w:val="center"/>
            </w:pPr>
            <w:bookmarkStart w:id="114" w:name="_Hlk104715757"/>
            <w:r>
              <w:t>Type</w:t>
            </w:r>
          </w:p>
        </w:tc>
        <w:tc>
          <w:tcPr>
            <w:tcW w:w="1980" w:type="dxa"/>
          </w:tcPr>
          <w:p w14:paraId="50090DD5" w14:textId="77777777" w:rsidR="00310101" w:rsidRDefault="00310101" w:rsidP="003F792D">
            <w:pPr>
              <w:jc w:val="center"/>
            </w:pPr>
            <w:r>
              <w:t>Max # Allowed</w:t>
            </w:r>
          </w:p>
        </w:tc>
        <w:tc>
          <w:tcPr>
            <w:tcW w:w="1710" w:type="dxa"/>
          </w:tcPr>
          <w:p w14:paraId="066493A7" w14:textId="77777777" w:rsidR="00310101" w:rsidRDefault="00310101" w:rsidP="003F792D">
            <w:pPr>
              <w:jc w:val="center"/>
            </w:pPr>
            <w:r>
              <w:t>Time Limit</w:t>
            </w:r>
          </w:p>
        </w:tc>
        <w:tc>
          <w:tcPr>
            <w:tcW w:w="1167" w:type="dxa"/>
          </w:tcPr>
          <w:p w14:paraId="5B811707" w14:textId="77777777" w:rsidR="00310101" w:rsidRDefault="00310101" w:rsidP="003F792D">
            <w:pPr>
              <w:jc w:val="center"/>
            </w:pPr>
            <w:r>
              <w:t>File Size Limit</w:t>
            </w:r>
          </w:p>
        </w:tc>
        <w:tc>
          <w:tcPr>
            <w:tcW w:w="2523" w:type="dxa"/>
          </w:tcPr>
          <w:p w14:paraId="025D4B94" w14:textId="77777777" w:rsidR="00310101" w:rsidRDefault="00310101" w:rsidP="003F792D">
            <w:pPr>
              <w:jc w:val="center"/>
            </w:pPr>
            <w:r>
              <w:t>Format/ File Types Accepted</w:t>
            </w:r>
          </w:p>
        </w:tc>
      </w:tr>
      <w:tr w:rsidR="00310101" w14:paraId="6586C00C" w14:textId="77777777" w:rsidTr="003F792D">
        <w:trPr>
          <w:cnfStyle w:val="000000100000" w:firstRow="0" w:lastRow="0" w:firstColumn="0" w:lastColumn="0" w:oddVBand="0" w:evenVBand="0" w:oddHBand="1" w:evenHBand="0" w:firstRowFirstColumn="0" w:firstRowLastColumn="0" w:lastRowFirstColumn="0" w:lastRowLastColumn="0"/>
          <w:trHeight w:val="831"/>
        </w:trPr>
        <w:tc>
          <w:tcPr>
            <w:tcW w:w="1885" w:type="dxa"/>
          </w:tcPr>
          <w:p w14:paraId="51D87DF3" w14:textId="77777777" w:rsidR="00310101" w:rsidRPr="000B651E" w:rsidRDefault="00310101" w:rsidP="003F792D">
            <w:pPr>
              <w:jc w:val="center"/>
              <w:rPr>
                <w:b/>
                <w:bCs/>
              </w:rPr>
            </w:pPr>
            <w:r w:rsidRPr="000B651E">
              <w:rPr>
                <w:b/>
                <w:bCs/>
              </w:rPr>
              <w:t>Video</w:t>
            </w:r>
          </w:p>
        </w:tc>
        <w:tc>
          <w:tcPr>
            <w:tcW w:w="1980" w:type="dxa"/>
          </w:tcPr>
          <w:p w14:paraId="7964C517" w14:textId="77777777" w:rsidR="00310101" w:rsidRDefault="00310101" w:rsidP="003F792D">
            <w:pPr>
              <w:jc w:val="center"/>
            </w:pPr>
            <w:r>
              <w:t>3 videos</w:t>
            </w:r>
          </w:p>
        </w:tc>
        <w:tc>
          <w:tcPr>
            <w:tcW w:w="1710" w:type="dxa"/>
          </w:tcPr>
          <w:p w14:paraId="29EA0030" w14:textId="77777777" w:rsidR="00310101" w:rsidRDefault="00310101" w:rsidP="003F792D">
            <w:pPr>
              <w:jc w:val="center"/>
            </w:pPr>
            <w:r>
              <w:t>3 minutes each</w:t>
            </w:r>
          </w:p>
        </w:tc>
        <w:tc>
          <w:tcPr>
            <w:tcW w:w="1167" w:type="dxa"/>
          </w:tcPr>
          <w:p w14:paraId="1115FC98" w14:textId="77777777" w:rsidR="00310101" w:rsidRDefault="00310101" w:rsidP="003F792D">
            <w:pPr>
              <w:jc w:val="center"/>
            </w:pPr>
            <w:r>
              <w:t>250 MB</w:t>
            </w:r>
          </w:p>
        </w:tc>
        <w:tc>
          <w:tcPr>
            <w:tcW w:w="2523" w:type="dxa"/>
          </w:tcPr>
          <w:p w14:paraId="13880DD1" w14:textId="77777777" w:rsidR="00310101" w:rsidRDefault="00310101" w:rsidP="003F792D">
            <w:pPr>
              <w:jc w:val="center"/>
            </w:pPr>
            <w:r>
              <w:t>PDF w/links;</w:t>
            </w:r>
            <w:r w:rsidRPr="002438BE">
              <w:t xml:space="preserve"> or </w:t>
            </w:r>
            <w:proofErr w:type="spellStart"/>
            <w:r w:rsidRPr="002438BE">
              <w:t>avi</w:t>
            </w:r>
            <w:proofErr w:type="spellEnd"/>
            <w:r w:rsidRPr="002438BE">
              <w:t xml:space="preserve">, mov, mp4, mpeg, </w:t>
            </w:r>
            <w:proofErr w:type="spellStart"/>
            <w:r w:rsidRPr="002438BE">
              <w:t>wmv</w:t>
            </w:r>
            <w:proofErr w:type="spellEnd"/>
          </w:p>
        </w:tc>
      </w:tr>
      <w:tr w:rsidR="00310101" w14:paraId="274723FB" w14:textId="77777777" w:rsidTr="003F792D">
        <w:trPr>
          <w:cnfStyle w:val="000000010000" w:firstRow="0" w:lastRow="0" w:firstColumn="0" w:lastColumn="0" w:oddVBand="0" w:evenVBand="0" w:oddHBand="0" w:evenHBand="1" w:firstRowFirstColumn="0" w:firstRowLastColumn="0" w:lastRowFirstColumn="0" w:lastRowLastColumn="0"/>
          <w:trHeight w:val="696"/>
        </w:trPr>
        <w:tc>
          <w:tcPr>
            <w:tcW w:w="1885" w:type="dxa"/>
          </w:tcPr>
          <w:p w14:paraId="7D82843E" w14:textId="77777777" w:rsidR="00310101" w:rsidRPr="000B651E" w:rsidRDefault="00310101" w:rsidP="003F792D">
            <w:pPr>
              <w:jc w:val="center"/>
              <w:rPr>
                <w:b/>
                <w:bCs/>
              </w:rPr>
            </w:pPr>
            <w:r w:rsidRPr="000B651E">
              <w:rPr>
                <w:b/>
                <w:bCs/>
              </w:rPr>
              <w:t>Audio</w:t>
            </w:r>
          </w:p>
        </w:tc>
        <w:tc>
          <w:tcPr>
            <w:tcW w:w="1980" w:type="dxa"/>
          </w:tcPr>
          <w:p w14:paraId="13183058" w14:textId="77777777" w:rsidR="00310101" w:rsidRDefault="00310101" w:rsidP="003F792D">
            <w:pPr>
              <w:jc w:val="center"/>
            </w:pPr>
            <w:r>
              <w:t>2 audio clips</w:t>
            </w:r>
          </w:p>
        </w:tc>
        <w:tc>
          <w:tcPr>
            <w:tcW w:w="1710" w:type="dxa"/>
          </w:tcPr>
          <w:p w14:paraId="22035026" w14:textId="77777777" w:rsidR="00310101" w:rsidRDefault="00310101" w:rsidP="003F792D">
            <w:pPr>
              <w:jc w:val="center"/>
            </w:pPr>
            <w:r>
              <w:t>3 minutes each</w:t>
            </w:r>
          </w:p>
        </w:tc>
        <w:tc>
          <w:tcPr>
            <w:tcW w:w="1167" w:type="dxa"/>
          </w:tcPr>
          <w:p w14:paraId="742693C6" w14:textId="77777777" w:rsidR="00310101" w:rsidRDefault="00310101" w:rsidP="003F792D">
            <w:pPr>
              <w:jc w:val="center"/>
            </w:pPr>
            <w:r>
              <w:t>5MB</w:t>
            </w:r>
          </w:p>
        </w:tc>
        <w:tc>
          <w:tcPr>
            <w:tcW w:w="2523" w:type="dxa"/>
          </w:tcPr>
          <w:p w14:paraId="07000832" w14:textId="77777777" w:rsidR="00310101" w:rsidRDefault="00310101" w:rsidP="003F792D">
            <w:pPr>
              <w:jc w:val="center"/>
            </w:pPr>
            <w:r w:rsidRPr="002438BE">
              <w:t>PDF with links</w:t>
            </w:r>
            <w:r>
              <w:t>;</w:t>
            </w:r>
            <w:r w:rsidRPr="002438BE">
              <w:t xml:space="preserve"> or mp3, </w:t>
            </w:r>
            <w:proofErr w:type="spellStart"/>
            <w:r w:rsidRPr="002438BE">
              <w:t>wma</w:t>
            </w:r>
            <w:proofErr w:type="spellEnd"/>
            <w:r w:rsidRPr="002438BE">
              <w:t xml:space="preserve">, wav, </w:t>
            </w:r>
            <w:proofErr w:type="spellStart"/>
            <w:r w:rsidRPr="002438BE">
              <w:t>aac</w:t>
            </w:r>
            <w:proofErr w:type="spellEnd"/>
            <w:r w:rsidRPr="002438BE">
              <w:t xml:space="preserve">, </w:t>
            </w:r>
            <w:proofErr w:type="spellStart"/>
            <w:r w:rsidRPr="002438BE">
              <w:t>mpa</w:t>
            </w:r>
            <w:proofErr w:type="spellEnd"/>
          </w:p>
        </w:tc>
      </w:tr>
      <w:tr w:rsidR="00310101" w14:paraId="139018AC" w14:textId="77777777" w:rsidTr="003F792D">
        <w:trPr>
          <w:cnfStyle w:val="000000100000" w:firstRow="0" w:lastRow="0" w:firstColumn="0" w:lastColumn="0" w:oddVBand="0" w:evenVBand="0" w:oddHBand="1" w:evenHBand="0" w:firstRowFirstColumn="0" w:firstRowLastColumn="0" w:lastRowFirstColumn="0" w:lastRowLastColumn="0"/>
          <w:trHeight w:val="586"/>
        </w:trPr>
        <w:tc>
          <w:tcPr>
            <w:tcW w:w="1885" w:type="dxa"/>
          </w:tcPr>
          <w:p w14:paraId="6F3C2867" w14:textId="77777777" w:rsidR="00310101" w:rsidRPr="000B651E" w:rsidRDefault="00310101" w:rsidP="003F792D">
            <w:pPr>
              <w:jc w:val="center"/>
              <w:rPr>
                <w:b/>
                <w:bCs/>
              </w:rPr>
            </w:pPr>
            <w:r w:rsidRPr="000B651E">
              <w:rPr>
                <w:b/>
                <w:bCs/>
              </w:rPr>
              <w:t>Images</w:t>
            </w:r>
          </w:p>
        </w:tc>
        <w:tc>
          <w:tcPr>
            <w:tcW w:w="1980" w:type="dxa"/>
          </w:tcPr>
          <w:p w14:paraId="71E6D78C" w14:textId="77777777" w:rsidR="00310101" w:rsidRDefault="00310101" w:rsidP="003F792D">
            <w:pPr>
              <w:jc w:val="center"/>
            </w:pPr>
            <w:r>
              <w:t>10 images</w:t>
            </w:r>
          </w:p>
        </w:tc>
        <w:tc>
          <w:tcPr>
            <w:tcW w:w="1710" w:type="dxa"/>
          </w:tcPr>
          <w:p w14:paraId="3FE817DC" w14:textId="77777777" w:rsidR="00310101" w:rsidRDefault="00310101" w:rsidP="003F792D">
            <w:pPr>
              <w:jc w:val="center"/>
            </w:pPr>
            <w:r>
              <w:t>N/A</w:t>
            </w:r>
          </w:p>
        </w:tc>
        <w:tc>
          <w:tcPr>
            <w:tcW w:w="1167" w:type="dxa"/>
          </w:tcPr>
          <w:p w14:paraId="45E83275" w14:textId="77777777" w:rsidR="00310101" w:rsidRDefault="00310101" w:rsidP="003F792D">
            <w:pPr>
              <w:jc w:val="center"/>
            </w:pPr>
            <w:r>
              <w:t>5MB</w:t>
            </w:r>
          </w:p>
        </w:tc>
        <w:tc>
          <w:tcPr>
            <w:tcW w:w="2523" w:type="dxa"/>
          </w:tcPr>
          <w:p w14:paraId="77E47CAE" w14:textId="77777777" w:rsidR="00310101" w:rsidRDefault="00310101" w:rsidP="003F792D">
            <w:pPr>
              <w:jc w:val="center"/>
            </w:pPr>
            <w:r>
              <w:t>PDF with images</w:t>
            </w:r>
          </w:p>
        </w:tc>
      </w:tr>
      <w:tr w:rsidR="00310101" w14:paraId="590979B0" w14:textId="77777777" w:rsidTr="003F792D">
        <w:trPr>
          <w:cnfStyle w:val="000000010000" w:firstRow="0" w:lastRow="0" w:firstColumn="0" w:lastColumn="0" w:oddVBand="0" w:evenVBand="0" w:oddHBand="0" w:evenHBand="1" w:firstRowFirstColumn="0" w:firstRowLastColumn="0" w:lastRowFirstColumn="0" w:lastRowLastColumn="0"/>
          <w:trHeight w:val="1889"/>
        </w:trPr>
        <w:tc>
          <w:tcPr>
            <w:tcW w:w="1885" w:type="dxa"/>
          </w:tcPr>
          <w:p w14:paraId="1A0F42E6" w14:textId="77777777" w:rsidR="00310101" w:rsidRPr="000B651E" w:rsidRDefault="00310101" w:rsidP="003F792D">
            <w:pPr>
              <w:jc w:val="center"/>
              <w:rPr>
                <w:b/>
                <w:bCs/>
              </w:rPr>
            </w:pPr>
            <w:r w:rsidRPr="000B651E">
              <w:rPr>
                <w:b/>
                <w:bCs/>
              </w:rPr>
              <w:t>Documents</w:t>
            </w:r>
          </w:p>
          <w:p w14:paraId="56861ECF" w14:textId="77777777" w:rsidR="00310101" w:rsidRPr="000B651E" w:rsidRDefault="00310101" w:rsidP="003F792D">
            <w:pPr>
              <w:jc w:val="center"/>
              <w:rPr>
                <w:b/>
                <w:bCs/>
              </w:rPr>
            </w:pPr>
            <w:r w:rsidRPr="000B651E">
              <w:rPr>
                <w:b/>
                <w:bCs/>
              </w:rPr>
              <w:t>(e.g., creative writing or script excerpts, conference programs)</w:t>
            </w:r>
          </w:p>
        </w:tc>
        <w:tc>
          <w:tcPr>
            <w:tcW w:w="1980" w:type="dxa"/>
          </w:tcPr>
          <w:p w14:paraId="7258E04F" w14:textId="77777777" w:rsidR="00310101" w:rsidRDefault="00310101" w:rsidP="003F792D">
            <w:pPr>
              <w:jc w:val="center"/>
            </w:pPr>
            <w:r>
              <w:t>3 PDF documents</w:t>
            </w:r>
          </w:p>
          <w:p w14:paraId="56A2333B" w14:textId="77777777" w:rsidR="00310101" w:rsidRDefault="00310101" w:rsidP="003F792D">
            <w:pPr>
              <w:jc w:val="center"/>
            </w:pPr>
            <w:r>
              <w:t>5 pages each</w:t>
            </w:r>
          </w:p>
        </w:tc>
        <w:tc>
          <w:tcPr>
            <w:tcW w:w="1710" w:type="dxa"/>
          </w:tcPr>
          <w:p w14:paraId="27943414" w14:textId="77777777" w:rsidR="00310101" w:rsidRDefault="00310101" w:rsidP="003F792D">
            <w:pPr>
              <w:jc w:val="center"/>
            </w:pPr>
            <w:r>
              <w:t>N/A</w:t>
            </w:r>
          </w:p>
        </w:tc>
        <w:tc>
          <w:tcPr>
            <w:tcW w:w="1167" w:type="dxa"/>
          </w:tcPr>
          <w:p w14:paraId="7B9EAE57" w14:textId="77777777" w:rsidR="00310101" w:rsidRDefault="00310101" w:rsidP="003F792D">
            <w:pPr>
              <w:jc w:val="center"/>
            </w:pPr>
            <w:r>
              <w:t>5MB</w:t>
            </w:r>
          </w:p>
        </w:tc>
        <w:tc>
          <w:tcPr>
            <w:tcW w:w="2523" w:type="dxa"/>
          </w:tcPr>
          <w:p w14:paraId="11933FF6" w14:textId="77777777" w:rsidR="00310101" w:rsidRDefault="00310101" w:rsidP="003F792D">
            <w:pPr>
              <w:jc w:val="center"/>
            </w:pPr>
            <w:r>
              <w:t>PDF</w:t>
            </w:r>
          </w:p>
        </w:tc>
      </w:tr>
      <w:tr w:rsidR="00310101" w14:paraId="37F6382B" w14:textId="77777777" w:rsidTr="003F792D">
        <w:trPr>
          <w:cnfStyle w:val="000000100000" w:firstRow="0" w:lastRow="0" w:firstColumn="0" w:lastColumn="0" w:oddVBand="0" w:evenVBand="0" w:oddHBand="1" w:evenHBand="0" w:firstRowFirstColumn="0" w:firstRowLastColumn="0" w:lastRowFirstColumn="0" w:lastRowLastColumn="0"/>
          <w:trHeight w:val="345"/>
        </w:trPr>
        <w:tc>
          <w:tcPr>
            <w:tcW w:w="1885" w:type="dxa"/>
          </w:tcPr>
          <w:p w14:paraId="5B8E2D0D" w14:textId="77777777" w:rsidR="00310101" w:rsidRPr="000B651E" w:rsidRDefault="00310101" w:rsidP="003F792D">
            <w:pPr>
              <w:jc w:val="center"/>
              <w:rPr>
                <w:b/>
                <w:bCs/>
              </w:rPr>
            </w:pPr>
            <w:r w:rsidRPr="000B651E">
              <w:rPr>
                <w:b/>
                <w:bCs/>
              </w:rPr>
              <w:t>Websites</w:t>
            </w:r>
          </w:p>
        </w:tc>
        <w:tc>
          <w:tcPr>
            <w:tcW w:w="1980" w:type="dxa"/>
          </w:tcPr>
          <w:p w14:paraId="78633CF0" w14:textId="77777777" w:rsidR="00310101" w:rsidRDefault="00310101" w:rsidP="003F792D">
            <w:pPr>
              <w:jc w:val="center"/>
            </w:pPr>
            <w:r>
              <w:t>3 websites</w:t>
            </w:r>
          </w:p>
        </w:tc>
        <w:tc>
          <w:tcPr>
            <w:tcW w:w="1710" w:type="dxa"/>
          </w:tcPr>
          <w:p w14:paraId="1225AEA3" w14:textId="77777777" w:rsidR="00310101" w:rsidRDefault="00310101" w:rsidP="003F792D">
            <w:pPr>
              <w:jc w:val="center"/>
            </w:pPr>
            <w:r>
              <w:t>N/A</w:t>
            </w:r>
          </w:p>
        </w:tc>
        <w:tc>
          <w:tcPr>
            <w:tcW w:w="1167" w:type="dxa"/>
          </w:tcPr>
          <w:p w14:paraId="4AA968F9" w14:textId="77777777" w:rsidR="00310101" w:rsidRDefault="00310101" w:rsidP="003F792D">
            <w:pPr>
              <w:jc w:val="center"/>
            </w:pPr>
            <w:r>
              <w:t>5MB</w:t>
            </w:r>
          </w:p>
        </w:tc>
        <w:tc>
          <w:tcPr>
            <w:tcW w:w="2523" w:type="dxa"/>
          </w:tcPr>
          <w:p w14:paraId="602CF66A" w14:textId="77777777" w:rsidR="00310101" w:rsidRDefault="00310101" w:rsidP="003F792D">
            <w:pPr>
              <w:jc w:val="center"/>
            </w:pPr>
            <w:r>
              <w:t>PDF with links</w:t>
            </w:r>
          </w:p>
        </w:tc>
      </w:tr>
    </w:tbl>
    <w:bookmarkEnd w:id="114"/>
    <w:p w14:paraId="7BD5A687" w14:textId="77777777" w:rsidR="00310101" w:rsidRDefault="00310101" w:rsidP="00310101">
      <w:pPr>
        <w:spacing w:after="120"/>
      </w:pPr>
      <w:r>
        <w:t xml:space="preserve">Note: The combined storage space for all work samples in the Applicant Portal is 250 MB. If you submit a video file of 250 MB, that will use </w:t>
      </w:r>
      <w:proofErr w:type="gramStart"/>
      <w:r>
        <w:t>all of</w:t>
      </w:r>
      <w:proofErr w:type="gramEnd"/>
      <w:r>
        <w:t xml:space="preserve"> the available space.</w:t>
      </w:r>
    </w:p>
    <w:p w14:paraId="4E62923C" w14:textId="77777777" w:rsidR="00310101" w:rsidRDefault="00310101" w:rsidP="00310101"/>
    <w:p w14:paraId="3690F81E" w14:textId="77777777" w:rsidR="00310101" w:rsidRPr="001A0894" w:rsidRDefault="00310101" w:rsidP="00310101">
      <w:pPr>
        <w:pStyle w:val="WorkSampleHeading"/>
      </w:pPr>
      <w:r w:rsidRPr="001A0894">
        <w:t>GUIDANCE FOR AUDIO &amp; VIDEO SAMPLES</w:t>
      </w:r>
    </w:p>
    <w:p w14:paraId="728B5516" w14:textId="77777777" w:rsidR="00310101" w:rsidRDefault="00310101" w:rsidP="00310101">
      <w:pPr>
        <w:rPr>
          <w:rFonts w:eastAsia="Times New Roman" w:cs="Times New Roman"/>
          <w:b/>
        </w:rPr>
      </w:pPr>
      <w:r w:rsidRPr="004E19EF">
        <w:t>Work sample videos that give an overview of the organization or project are accepted and</w:t>
      </w:r>
      <w:r w:rsidRPr="00ED27F1">
        <w:t xml:space="preserve"> encouraged. </w:t>
      </w:r>
      <w:r w:rsidRPr="00ED27F1">
        <w:rPr>
          <w:rFonts w:eastAsia="Times New Roman" w:cs="Times New Roman"/>
        </w:rPr>
        <w:t>Highlight reels and c</w:t>
      </w:r>
      <w:r w:rsidRPr="00ED27F1">
        <w:t>ompilation audio or video samples featuring more than one artist or performance are permitted</w:t>
      </w:r>
      <w:r w:rsidRPr="00ED27F1">
        <w:rPr>
          <w:rFonts w:eastAsia="Times New Roman" w:cs="Times New Roman"/>
        </w:rPr>
        <w:t>.</w:t>
      </w:r>
      <w:r w:rsidRPr="001A0894">
        <w:rPr>
          <w:rFonts w:ascii="Calibri" w:eastAsia="Calibri" w:hAnsi="Calibri" w:cs="Calibri"/>
          <w:color w:val="D13438"/>
        </w:rPr>
        <w:t xml:space="preserve"> </w:t>
      </w:r>
      <w:r w:rsidRPr="001A0894">
        <w:rPr>
          <w:rFonts w:eastAsia="Times New Roman" w:cs="Times New Roman"/>
          <w:i/>
          <w:iCs/>
        </w:rPr>
        <w:t>You may submit up to 3 video samples and up to 2 audio samples. Each video or audio sample must not exceed 3 minutes</w:t>
      </w:r>
      <w:r w:rsidRPr="001A0894">
        <w:rPr>
          <w:rFonts w:eastAsia="Times New Roman" w:cs="Times New Roman"/>
        </w:rPr>
        <w:t>.</w:t>
      </w:r>
      <w:r w:rsidRPr="004E19EF">
        <w:rPr>
          <w:rFonts w:eastAsia="Times New Roman" w:cs="Times New Roman"/>
        </w:rPr>
        <w:t xml:space="preserve"> </w:t>
      </w:r>
      <w:r w:rsidRPr="00ED27F1">
        <w:rPr>
          <w:rFonts w:eastAsia="Times New Roman" w:cs="Times New Roman"/>
        </w:rPr>
        <w:t xml:space="preserve"> </w:t>
      </w:r>
      <w:r w:rsidRPr="00ED27F1">
        <w:rPr>
          <w:rFonts w:eastAsia="Times New Roman" w:cs="Times New Roman"/>
          <w:b/>
        </w:rPr>
        <w:t>If the audio or video selection exceeds three minutes, indicate which three</w:t>
      </w:r>
      <w:r>
        <w:rPr>
          <w:rFonts w:eastAsia="Times New Roman" w:cs="Times New Roman"/>
          <w:b/>
        </w:rPr>
        <w:t>-</w:t>
      </w:r>
      <w:r w:rsidRPr="00ED27F1">
        <w:rPr>
          <w:rFonts w:eastAsia="Times New Roman" w:cs="Times New Roman"/>
          <w:b/>
        </w:rPr>
        <w:t xml:space="preserve">minute segment you would like to be reviewed. If not indicated, panelists will be directed to </w:t>
      </w:r>
      <w:r>
        <w:rPr>
          <w:rFonts w:eastAsia="Times New Roman" w:cs="Times New Roman"/>
          <w:b/>
        </w:rPr>
        <w:t>re</w:t>
      </w:r>
      <w:r w:rsidRPr="00ED27F1">
        <w:rPr>
          <w:rFonts w:eastAsia="Times New Roman" w:cs="Times New Roman"/>
          <w:b/>
        </w:rPr>
        <w:t>view the first three minutes of the selection.</w:t>
      </w:r>
    </w:p>
    <w:p w14:paraId="664C240D" w14:textId="77777777" w:rsidR="00310101" w:rsidRPr="00ED27F1" w:rsidRDefault="00310101" w:rsidP="00310101">
      <w:pPr>
        <w:rPr>
          <w:rFonts w:eastAsia="Times New Roman" w:cs="Times New Roman"/>
        </w:rPr>
      </w:pPr>
    </w:p>
    <w:p w14:paraId="120FF8B1" w14:textId="76198FDE" w:rsidR="00310101" w:rsidRDefault="00310101" w:rsidP="00310101">
      <w:pPr>
        <w:spacing w:after="120"/>
        <w:rPr>
          <w:rFonts w:eastAsia="Times New Roman" w:cs="Arial"/>
        </w:rPr>
      </w:pPr>
      <w:r w:rsidRPr="00ED27F1">
        <w:rPr>
          <w:rFonts w:eastAsia="Times New Roman" w:cs="Arial"/>
          <w:b/>
        </w:rPr>
        <w:t>Option One (recommended</w:t>
      </w:r>
      <w:r w:rsidRPr="00ED27F1">
        <w:rPr>
          <w:rFonts w:eastAsia="Times New Roman" w:cs="Arial"/>
        </w:rPr>
        <w:t>): Upload a single PDF with links to your audio and/or video work samples on an external hosting site (e.g.</w:t>
      </w:r>
      <w:r w:rsidR="008E7E3F">
        <w:rPr>
          <w:rFonts w:eastAsia="Times New Roman" w:cs="Arial"/>
        </w:rPr>
        <w:t>,</w:t>
      </w:r>
      <w:r w:rsidRPr="00ED27F1">
        <w:rPr>
          <w:rFonts w:eastAsia="Times New Roman" w:cs="Arial"/>
        </w:rPr>
        <w:t xml:space="preserve"> Vimeo, YouTube, or a custom URL). </w:t>
      </w:r>
    </w:p>
    <w:p w14:paraId="09C45C58" w14:textId="77777777" w:rsidR="00310101" w:rsidRPr="00ED27F1" w:rsidRDefault="00310101" w:rsidP="00310101">
      <w:pPr>
        <w:pStyle w:val="Bullets"/>
        <w:numPr>
          <w:ilvl w:val="0"/>
          <w:numId w:val="1"/>
        </w:numPr>
        <w:spacing w:before="60" w:after="120"/>
        <w:ind w:left="540"/>
        <w:contextualSpacing/>
      </w:pPr>
      <w:r>
        <w:t xml:space="preserve">Include each link as a clickable hyperlink on the page. </w:t>
      </w:r>
    </w:p>
    <w:p w14:paraId="4D175EBB" w14:textId="77777777" w:rsidR="00310101" w:rsidRPr="00ED27F1" w:rsidRDefault="00310101" w:rsidP="00310101">
      <w:pPr>
        <w:pStyle w:val="Bullets"/>
        <w:numPr>
          <w:ilvl w:val="0"/>
          <w:numId w:val="1"/>
        </w:numPr>
        <w:spacing w:before="60" w:after="120"/>
        <w:ind w:left="540"/>
        <w:contextualSpacing/>
      </w:pPr>
      <w:r>
        <w:t>Provide titles and short descriptions as context for each work sample link, including the names of the artists, the title of the work, the date the work was created or performed, and its relationship to the proposed project.</w:t>
      </w:r>
    </w:p>
    <w:p w14:paraId="1499FFB5" w14:textId="77777777" w:rsidR="00310101" w:rsidRPr="00ED27F1" w:rsidRDefault="00310101" w:rsidP="00310101">
      <w:pPr>
        <w:pStyle w:val="Bullets"/>
        <w:numPr>
          <w:ilvl w:val="0"/>
          <w:numId w:val="1"/>
        </w:numPr>
        <w:spacing w:before="60" w:after="120"/>
        <w:ind w:left="540"/>
        <w:contextualSpacing/>
      </w:pPr>
      <w:r>
        <w:t xml:space="preserve">Include any necessary information on required plug-ins, passwords, or navigation paths </w:t>
      </w:r>
      <w:proofErr w:type="gramStart"/>
      <w:r>
        <w:t>in order to</w:t>
      </w:r>
      <w:proofErr w:type="gramEnd"/>
      <w:r>
        <w:t xml:space="preserve"> view the work samples. </w:t>
      </w:r>
    </w:p>
    <w:p w14:paraId="72F37913" w14:textId="77777777" w:rsidR="00310101" w:rsidRPr="00ED27F1" w:rsidRDefault="00310101" w:rsidP="00310101">
      <w:pPr>
        <w:pStyle w:val="Bullets"/>
        <w:numPr>
          <w:ilvl w:val="0"/>
          <w:numId w:val="1"/>
        </w:numPr>
        <w:spacing w:before="60" w:after="120"/>
        <w:ind w:left="540"/>
        <w:contextualSpacing/>
      </w:pPr>
      <w:r>
        <w:t>If applicable, include cue information to indicate the start of each selection.</w:t>
      </w:r>
    </w:p>
    <w:p w14:paraId="0178C232" w14:textId="77777777" w:rsidR="00310101" w:rsidRPr="00ED27F1" w:rsidRDefault="00310101" w:rsidP="00310101">
      <w:pPr>
        <w:pStyle w:val="Bullets"/>
        <w:numPr>
          <w:ilvl w:val="0"/>
          <w:numId w:val="1"/>
        </w:numPr>
        <w:spacing w:before="60" w:after="120"/>
        <w:ind w:left="540"/>
        <w:contextualSpacing/>
      </w:pPr>
      <w:r>
        <w:t>Name the PDF file “Audio Visual Work Samples.”</w:t>
      </w:r>
    </w:p>
    <w:p w14:paraId="10BEA80C" w14:textId="77777777" w:rsidR="00310101" w:rsidRPr="00ED27F1" w:rsidRDefault="00310101" w:rsidP="00310101">
      <w:pPr>
        <w:pStyle w:val="Bullets"/>
        <w:numPr>
          <w:ilvl w:val="0"/>
          <w:numId w:val="1"/>
        </w:numPr>
        <w:spacing w:before="60" w:after="120"/>
        <w:ind w:left="540"/>
        <w:contextualSpacing/>
      </w:pPr>
      <w:r>
        <w:t>Links should be active for at least one year after the deadline.</w:t>
      </w:r>
    </w:p>
    <w:p w14:paraId="7D418A75" w14:textId="37E57356" w:rsidR="00310101" w:rsidRPr="00ED27F1" w:rsidRDefault="00310101" w:rsidP="00310101">
      <w:pPr>
        <w:pStyle w:val="Bullets"/>
        <w:numPr>
          <w:ilvl w:val="0"/>
          <w:numId w:val="1"/>
        </w:numPr>
        <w:spacing w:before="60" w:after="120"/>
        <w:ind w:left="540"/>
        <w:contextualSpacing/>
      </w:pPr>
      <w:r>
        <w:lastRenderedPageBreak/>
        <w:t>Do not submit links to sites that require work samples to be downloaded (e.g., Dropbox</w:t>
      </w:r>
      <w:r w:rsidR="008E7E3F">
        <w:t xml:space="preserve"> or Google Drive</w:t>
      </w:r>
      <w:r>
        <w:t>), or sites that require a user account.</w:t>
      </w:r>
    </w:p>
    <w:p w14:paraId="56699563" w14:textId="77777777" w:rsidR="00310101" w:rsidRPr="00ED27F1" w:rsidRDefault="00310101" w:rsidP="00310101">
      <w:pPr>
        <w:pStyle w:val="Bullets"/>
        <w:numPr>
          <w:ilvl w:val="0"/>
          <w:numId w:val="1"/>
        </w:numPr>
        <w:spacing w:before="60" w:after="120"/>
        <w:ind w:left="540"/>
        <w:contextualSpacing/>
      </w:pPr>
      <w:r>
        <w:t>Do not submit Word, Excel, or PowerPoint documents.</w:t>
      </w:r>
    </w:p>
    <w:p w14:paraId="2B94E855" w14:textId="77777777" w:rsidR="00310101" w:rsidRPr="00ED27F1" w:rsidRDefault="00310101" w:rsidP="00310101">
      <w:pPr>
        <w:pStyle w:val="Bullets"/>
        <w:numPr>
          <w:ilvl w:val="0"/>
          <w:numId w:val="1"/>
        </w:numPr>
        <w:spacing w:before="60" w:after="120"/>
        <w:ind w:left="540"/>
        <w:contextualSpacing/>
      </w:pPr>
      <w:r>
        <w:t>Do not upload each link in a separate PDF file.</w:t>
      </w:r>
    </w:p>
    <w:p w14:paraId="0AA1D7E7" w14:textId="77777777" w:rsidR="00310101" w:rsidRPr="00ED27F1" w:rsidRDefault="00310101" w:rsidP="00310101">
      <w:pPr>
        <w:rPr>
          <w:rFonts w:eastAsia="Times New Roman" w:cs="Arial"/>
          <w:b/>
        </w:rPr>
      </w:pPr>
    </w:p>
    <w:p w14:paraId="7DE47648" w14:textId="77777777" w:rsidR="00310101" w:rsidRDefault="00310101" w:rsidP="00310101">
      <w:r w:rsidRPr="00ED27F1">
        <w:rPr>
          <w:b/>
        </w:rPr>
        <w:t>Option Two:</w:t>
      </w:r>
      <w:r w:rsidRPr="00ED27F1">
        <w:t xml:space="preserve"> Individually upload each audio or video work sample. If your files exceed the file size limitations, follow the instructions outlined in Option One described above. </w:t>
      </w:r>
    </w:p>
    <w:p w14:paraId="409A9F4B" w14:textId="77777777" w:rsidR="00310101" w:rsidRPr="00ED27F1" w:rsidRDefault="00310101" w:rsidP="00310101">
      <w:pPr>
        <w:pStyle w:val="Bullets"/>
        <w:numPr>
          <w:ilvl w:val="0"/>
          <w:numId w:val="1"/>
        </w:numPr>
        <w:spacing w:before="60" w:after="120"/>
        <w:ind w:left="540"/>
        <w:contextualSpacing/>
      </w:pPr>
      <w:r>
        <w:t>Upload the file directly into the Applicant Portal.</w:t>
      </w:r>
    </w:p>
    <w:p w14:paraId="06DDD2E5" w14:textId="77777777" w:rsidR="00310101" w:rsidRPr="00ED27F1" w:rsidRDefault="00310101" w:rsidP="00310101">
      <w:pPr>
        <w:pStyle w:val="Bullets"/>
        <w:numPr>
          <w:ilvl w:val="0"/>
          <w:numId w:val="1"/>
        </w:numPr>
        <w:spacing w:before="60" w:after="120"/>
        <w:ind w:left="540"/>
        <w:contextualSpacing/>
      </w:pPr>
      <w:r>
        <w:t>You may provide titles and short descriptions to provide context for panelists using the text box provided during the upload process.</w:t>
      </w:r>
    </w:p>
    <w:p w14:paraId="06F05C15" w14:textId="77777777" w:rsidR="00310101" w:rsidRPr="00ED27F1" w:rsidRDefault="00310101" w:rsidP="00310101">
      <w:pPr>
        <w:pStyle w:val="Bullets"/>
        <w:numPr>
          <w:ilvl w:val="0"/>
          <w:numId w:val="1"/>
        </w:numPr>
        <w:spacing w:before="60" w:after="120"/>
        <w:ind w:left="540"/>
        <w:contextualSpacing/>
      </w:pPr>
      <w:r>
        <w:t>If applicable, include any cue information to indicate the start of each selection.</w:t>
      </w:r>
    </w:p>
    <w:p w14:paraId="4E0950A5" w14:textId="77777777" w:rsidR="00310101" w:rsidRPr="00ED27F1" w:rsidRDefault="00310101" w:rsidP="00310101">
      <w:pPr>
        <w:pStyle w:val="Bullets"/>
        <w:numPr>
          <w:ilvl w:val="0"/>
          <w:numId w:val="0"/>
        </w:numPr>
        <w:spacing w:before="60" w:after="120"/>
        <w:ind w:left="720"/>
        <w:contextualSpacing/>
      </w:pPr>
    </w:p>
    <w:p w14:paraId="56679A90" w14:textId="77777777" w:rsidR="00310101" w:rsidRPr="001A0894" w:rsidRDefault="00310101" w:rsidP="00310101">
      <w:pPr>
        <w:pStyle w:val="WorkSampleHeading"/>
      </w:pPr>
      <w:r w:rsidRPr="001A0894">
        <w:t>GUIDANCE FOR DIGITAL IMAGES</w:t>
      </w:r>
    </w:p>
    <w:p w14:paraId="5FA1713C" w14:textId="77777777" w:rsidR="00310101" w:rsidRDefault="00310101" w:rsidP="00310101">
      <w:r w:rsidRPr="00ED27F1">
        <w:t>Digital images should be combined in a single PDF file (up to 10 images). Do not submit individual jpeg files.</w:t>
      </w:r>
    </w:p>
    <w:p w14:paraId="4F81EC5A" w14:textId="77777777" w:rsidR="00310101" w:rsidRPr="00ED27F1" w:rsidRDefault="00310101" w:rsidP="00310101">
      <w:pPr>
        <w:pStyle w:val="Bullets"/>
        <w:numPr>
          <w:ilvl w:val="0"/>
          <w:numId w:val="1"/>
        </w:numPr>
        <w:spacing w:before="60" w:after="120"/>
        <w:ind w:left="540"/>
        <w:contextualSpacing/>
      </w:pPr>
      <w:r>
        <w:t xml:space="preserve">Image size should be consistent. Medium to high resolution is recommended (e.g., 300 dpi). </w:t>
      </w:r>
    </w:p>
    <w:p w14:paraId="46552591" w14:textId="77777777" w:rsidR="00310101" w:rsidRDefault="00310101" w:rsidP="00310101">
      <w:pPr>
        <w:pStyle w:val="Bullets"/>
        <w:numPr>
          <w:ilvl w:val="0"/>
          <w:numId w:val="1"/>
        </w:numPr>
        <w:spacing w:before="60" w:after="120"/>
        <w:ind w:left="540"/>
        <w:contextualSpacing/>
      </w:pPr>
      <w:r>
        <w:t>Include brief descriptive captions with the images on each page of the PDF, or together on a single captions page at the beginning of the PDF.</w:t>
      </w:r>
    </w:p>
    <w:p w14:paraId="4B8F0298" w14:textId="77777777" w:rsidR="00310101" w:rsidRPr="00317AF7" w:rsidRDefault="00310101" w:rsidP="00310101">
      <w:pPr>
        <w:pStyle w:val="Bullets"/>
        <w:numPr>
          <w:ilvl w:val="0"/>
          <w:numId w:val="1"/>
        </w:numPr>
        <w:spacing w:before="60" w:after="120"/>
        <w:ind w:left="540"/>
        <w:contextualSpacing/>
      </w:pPr>
      <w:r>
        <w:t xml:space="preserve">For images of visual artworks provide the name of the artist, medium, and dimensions of the work. </w:t>
      </w:r>
    </w:p>
    <w:p w14:paraId="48634FAB" w14:textId="77777777" w:rsidR="00310101" w:rsidRPr="00ED27F1" w:rsidRDefault="00310101" w:rsidP="00310101">
      <w:pPr>
        <w:pStyle w:val="Bullets"/>
        <w:numPr>
          <w:ilvl w:val="0"/>
          <w:numId w:val="1"/>
        </w:numPr>
        <w:spacing w:before="60" w:after="120"/>
        <w:ind w:left="540"/>
        <w:contextualSpacing/>
      </w:pPr>
      <w:r>
        <w:t xml:space="preserve">Do not submit PowerPoint or Word documents; save these files as PDFs. </w:t>
      </w:r>
    </w:p>
    <w:p w14:paraId="24F433C8" w14:textId="77777777" w:rsidR="00310101" w:rsidRPr="00ED27F1" w:rsidRDefault="00310101" w:rsidP="00310101">
      <w:pPr>
        <w:pStyle w:val="Bullets"/>
        <w:numPr>
          <w:ilvl w:val="0"/>
          <w:numId w:val="1"/>
        </w:numPr>
        <w:spacing w:before="60" w:after="120"/>
        <w:ind w:left="540"/>
        <w:contextualSpacing/>
      </w:pPr>
      <w:r>
        <w:t>Name the PDF “Image Work Samples.”</w:t>
      </w:r>
    </w:p>
    <w:p w14:paraId="47733F45" w14:textId="77777777" w:rsidR="00310101" w:rsidRPr="00ED27F1" w:rsidRDefault="00310101" w:rsidP="00310101">
      <w:pPr>
        <w:pStyle w:val="Bullets"/>
        <w:numPr>
          <w:ilvl w:val="0"/>
          <w:numId w:val="1"/>
        </w:numPr>
        <w:spacing w:before="60" w:after="120"/>
        <w:ind w:left="540"/>
        <w:contextualSpacing/>
      </w:pPr>
      <w:r>
        <w:t xml:space="preserve">Do not upload each image in a separate PDF file. </w:t>
      </w:r>
    </w:p>
    <w:p w14:paraId="2B4F1C13" w14:textId="77777777" w:rsidR="00310101" w:rsidRDefault="00310101" w:rsidP="00310101">
      <w:pPr>
        <w:rPr>
          <w:rFonts w:ascii="Calibri" w:hAnsi="Calibri"/>
        </w:rPr>
      </w:pPr>
    </w:p>
    <w:p w14:paraId="14F4CEDC" w14:textId="77777777" w:rsidR="00310101" w:rsidRPr="001A0894" w:rsidRDefault="00310101" w:rsidP="00310101">
      <w:pPr>
        <w:pStyle w:val="WorkSampleHeading"/>
      </w:pPr>
      <w:r w:rsidRPr="001A0894">
        <w:t xml:space="preserve">GUIDANCE FOR DOCUMENTS </w:t>
      </w:r>
    </w:p>
    <w:p w14:paraId="0EB08C1E" w14:textId="77777777" w:rsidR="00310101" w:rsidRPr="004E19EF" w:rsidRDefault="00310101" w:rsidP="00310101">
      <w:pPr>
        <w:rPr>
          <w:b/>
        </w:rPr>
      </w:pPr>
      <w:r w:rsidRPr="233BA095">
        <w:rPr>
          <w:rFonts w:ascii="Calibri" w:hAnsi="Calibri"/>
        </w:rPr>
        <w:t xml:space="preserve">Submit </w:t>
      </w:r>
      <w:r>
        <w:rPr>
          <w:rFonts w:ascii="Calibri" w:hAnsi="Calibri"/>
        </w:rPr>
        <w:t xml:space="preserve">up to 3 </w:t>
      </w:r>
      <w:r w:rsidRPr="233BA095">
        <w:rPr>
          <w:rFonts w:ascii="Calibri" w:hAnsi="Calibri"/>
        </w:rPr>
        <w:t>PDF documents that directly relate to the proposed project. Examples of documents may include scripts, study guides, professional development resources, conference programs, and literary excerpts, among others.</w:t>
      </w:r>
      <w:r w:rsidRPr="00ED27F1">
        <w:rPr>
          <w:bCs/>
        </w:rPr>
        <w:t xml:space="preserve"> </w:t>
      </w:r>
      <w:r w:rsidRPr="004E19EF">
        <w:rPr>
          <w:b/>
          <w:bCs/>
        </w:rPr>
        <w:t xml:space="preserve">Each PDF should not exceed </w:t>
      </w:r>
      <w:r>
        <w:rPr>
          <w:b/>
          <w:bCs/>
        </w:rPr>
        <w:t>5</w:t>
      </w:r>
      <w:r w:rsidRPr="004E19EF">
        <w:rPr>
          <w:b/>
          <w:bCs/>
        </w:rPr>
        <w:t xml:space="preserve"> pages. Excess pages will be removed and not be reviewed. Do not submit bios, resumes, or board lists.</w:t>
      </w:r>
    </w:p>
    <w:p w14:paraId="25FC053C" w14:textId="77777777" w:rsidR="00310101" w:rsidRDefault="00310101" w:rsidP="00310101">
      <w:pPr>
        <w:rPr>
          <w:b/>
        </w:rPr>
      </w:pPr>
    </w:p>
    <w:p w14:paraId="50619A53" w14:textId="77777777" w:rsidR="00310101" w:rsidRDefault="00310101" w:rsidP="00310101">
      <w:pPr>
        <w:rPr>
          <w:b/>
        </w:rPr>
      </w:pPr>
      <w:r w:rsidRPr="004E19EF">
        <w:rPr>
          <w:b/>
        </w:rPr>
        <w:t>Do not submit Word, PowerPoint, or Excel documents.</w:t>
      </w:r>
    </w:p>
    <w:p w14:paraId="4B6A3F96" w14:textId="77777777" w:rsidR="00310101" w:rsidRPr="004E19EF" w:rsidRDefault="00310101" w:rsidP="00310101">
      <w:pPr>
        <w:rPr>
          <w:b/>
        </w:rPr>
      </w:pPr>
    </w:p>
    <w:p w14:paraId="46164ABD" w14:textId="77777777" w:rsidR="00310101" w:rsidRPr="001A0894" w:rsidRDefault="00310101" w:rsidP="00310101">
      <w:pPr>
        <w:pStyle w:val="WorkSampleHeading"/>
      </w:pPr>
      <w:r w:rsidRPr="001A0894">
        <w:t>GUIDANCE FOR WEBSITES</w:t>
      </w:r>
    </w:p>
    <w:p w14:paraId="603E080E" w14:textId="77777777" w:rsidR="00310101" w:rsidRPr="00ED27F1" w:rsidRDefault="00310101" w:rsidP="00310101">
      <w:r w:rsidRPr="00ED27F1">
        <w:t xml:space="preserve">You may submit a PDF with up to </w:t>
      </w:r>
      <w:r>
        <w:t>3</w:t>
      </w:r>
      <w:r w:rsidRPr="00ED27F1">
        <w:t xml:space="preserve"> links to websites that are directly related to the project activities. Links to audio, video, digital images, or documents will count against the stated work sample limits (see the chart for what we will accept, above).</w:t>
      </w:r>
    </w:p>
    <w:p w14:paraId="46C7E14B" w14:textId="77777777" w:rsidR="00310101" w:rsidRPr="00ED27F1" w:rsidRDefault="00310101" w:rsidP="00310101">
      <w:pPr>
        <w:pStyle w:val="Bullets"/>
        <w:numPr>
          <w:ilvl w:val="0"/>
          <w:numId w:val="1"/>
        </w:numPr>
        <w:spacing w:before="60" w:after="120"/>
        <w:ind w:left="540"/>
        <w:contextualSpacing/>
      </w:pPr>
      <w:r>
        <w:t xml:space="preserve">If you are including more than one website, </w:t>
      </w:r>
      <w:r w:rsidRPr="21F982DE">
        <w:rPr>
          <w:rStyle w:val="Strong"/>
        </w:rPr>
        <w:t>list them all on a single PDF</w:t>
      </w:r>
      <w:r>
        <w:t xml:space="preserve">. </w:t>
      </w:r>
    </w:p>
    <w:p w14:paraId="7D1ADCC6" w14:textId="77777777" w:rsidR="00310101" w:rsidRPr="00ED27F1" w:rsidRDefault="00310101" w:rsidP="00310101">
      <w:pPr>
        <w:pStyle w:val="Bullets"/>
        <w:numPr>
          <w:ilvl w:val="0"/>
          <w:numId w:val="1"/>
        </w:numPr>
        <w:spacing w:before="60" w:after="120"/>
        <w:ind w:left="540"/>
        <w:contextualSpacing/>
      </w:pPr>
      <w:r>
        <w:t xml:space="preserve">For each site, list the URLs for pages to be shown; include any necessary information on required plug-ins, passwords, or navigation paths. </w:t>
      </w:r>
    </w:p>
    <w:p w14:paraId="0A9492AA" w14:textId="7AD8D2A4" w:rsidR="00310101" w:rsidRPr="00ED27F1" w:rsidRDefault="00310101" w:rsidP="00310101">
      <w:pPr>
        <w:pStyle w:val="Bullets"/>
        <w:numPr>
          <w:ilvl w:val="0"/>
          <w:numId w:val="1"/>
        </w:numPr>
        <w:spacing w:before="60" w:after="120"/>
        <w:ind w:left="540"/>
        <w:contextualSpacing/>
      </w:pPr>
      <w:r>
        <w:lastRenderedPageBreak/>
        <w:t>Do not submit links to sites that require work samples to be downloaded (e.g., Dropbox</w:t>
      </w:r>
      <w:r w:rsidR="004B1076">
        <w:t xml:space="preserve"> or Google Drive</w:t>
      </w:r>
      <w:r>
        <w:t xml:space="preserve">), or sites that require a user account. </w:t>
      </w:r>
    </w:p>
    <w:p w14:paraId="00CB4B9E" w14:textId="77777777" w:rsidR="00310101" w:rsidRDefault="00310101" w:rsidP="00310101">
      <w:pPr>
        <w:pStyle w:val="Bullets"/>
        <w:numPr>
          <w:ilvl w:val="0"/>
          <w:numId w:val="1"/>
        </w:numPr>
        <w:spacing w:before="60" w:after="120"/>
        <w:ind w:left="540"/>
        <w:contextualSpacing/>
      </w:pPr>
      <w:r>
        <w:t>Do not submit your organization's general website.</w:t>
      </w:r>
    </w:p>
    <w:p w14:paraId="1220A74C" w14:textId="77777777" w:rsidR="00310101" w:rsidRDefault="00310101" w:rsidP="00310101">
      <w:pPr>
        <w:pStyle w:val="Bullets"/>
        <w:numPr>
          <w:ilvl w:val="0"/>
          <w:numId w:val="1"/>
        </w:numPr>
        <w:ind w:left="540"/>
        <w:rPr>
          <w:b/>
          <w:caps/>
        </w:rPr>
      </w:pPr>
      <w:r w:rsidRPr="00ED27F1">
        <w:t>Do not submit links on a Word document</w:t>
      </w:r>
      <w:r>
        <w:t>.</w:t>
      </w:r>
      <w:r w:rsidRPr="00D062E5">
        <w:rPr>
          <w:b/>
          <w:caps/>
        </w:rPr>
        <w:t xml:space="preserve"> </w:t>
      </w:r>
    </w:p>
    <w:p w14:paraId="09BEB940" w14:textId="77777777" w:rsidR="00310101" w:rsidRDefault="00310101" w:rsidP="00310101">
      <w:pPr>
        <w:rPr>
          <w:b/>
          <w:caps/>
        </w:rPr>
      </w:pPr>
    </w:p>
    <w:p w14:paraId="74D5726C" w14:textId="77777777" w:rsidR="00310101" w:rsidRPr="001A0894" w:rsidRDefault="00310101" w:rsidP="00310101">
      <w:pPr>
        <w:pStyle w:val="BoldEmphasis"/>
        <w:pBdr>
          <w:top w:val="single" w:sz="4" w:space="1" w:color="auto"/>
        </w:pBdr>
      </w:pPr>
      <w:r>
        <w:t xml:space="preserve">Technical Guidance for </w:t>
      </w:r>
      <w:r w:rsidRPr="001A0894">
        <w:t>Uploading Files</w:t>
      </w:r>
    </w:p>
    <w:p w14:paraId="3B939B33" w14:textId="77777777" w:rsidR="00310101" w:rsidRDefault="00310101" w:rsidP="00310101">
      <w:pPr>
        <w:rPr>
          <w:rFonts w:ascii="Calibri" w:hAnsi="Calibri" w:cs="Helvetica"/>
          <w:b/>
        </w:rPr>
      </w:pPr>
      <w:r w:rsidRPr="009E2436">
        <w:rPr>
          <w:rFonts w:ascii="Calibri" w:hAnsi="Calibri" w:cs="Helvetica"/>
          <w:b/>
        </w:rPr>
        <w:t>There can be a slight delay between the upload of your work samples and seeing them in the Applicant Portal.</w:t>
      </w:r>
      <w:r w:rsidRPr="00ED27F1">
        <w:rPr>
          <w:rFonts w:ascii="Calibri" w:hAnsi="Calibri" w:cs="Helvetica"/>
        </w:rPr>
        <w:t xml:space="preserve"> This is particularly true for videos. For videos, the usual upload time runs five to ten minutes. However, close to the deadline, this time may extend to as much as an hour. </w:t>
      </w:r>
      <w:r w:rsidRPr="007E7D73">
        <w:rPr>
          <w:rFonts w:ascii="Calibri" w:hAnsi="Calibri" w:cs="Helvetica"/>
        </w:rPr>
        <w:t xml:space="preserve">Do not wait until the night of the deadline to begin uploading work samples. </w:t>
      </w:r>
      <w:r w:rsidRPr="00ED27F1">
        <w:rPr>
          <w:rFonts w:ascii="Calibri" w:hAnsi="Calibri" w:cs="Helvetica"/>
        </w:rPr>
        <w:t xml:space="preserve">Videos are placed in a queue to be converted for upload, and the more people uploading, the longer the queue. </w:t>
      </w:r>
      <w:r w:rsidRPr="009E2436">
        <w:rPr>
          <w:rFonts w:ascii="Calibri" w:hAnsi="Calibri" w:cs="Helvetica"/>
          <w:b/>
        </w:rPr>
        <w:t>Do not immediately assume that your upload failed; wait and try accessing the material again.</w:t>
      </w:r>
    </w:p>
    <w:p w14:paraId="28B5BC6F" w14:textId="77777777" w:rsidR="00310101" w:rsidRPr="009E2436" w:rsidRDefault="00310101" w:rsidP="00310101">
      <w:pPr>
        <w:rPr>
          <w:rFonts w:ascii="Calibri" w:hAnsi="Calibri" w:cs="Helvetica"/>
          <w:b/>
        </w:rPr>
      </w:pPr>
    </w:p>
    <w:p w14:paraId="5F0ABE0C" w14:textId="77777777" w:rsidR="00310101" w:rsidRPr="001A0894" w:rsidRDefault="00310101" w:rsidP="00310101">
      <w:pPr>
        <w:pStyle w:val="WorkSampleHeading"/>
      </w:pPr>
      <w:r w:rsidRPr="001A0894">
        <w:t>FILE NAMES AND DESCRIPTIONS</w:t>
      </w:r>
    </w:p>
    <w:p w14:paraId="3A29B664" w14:textId="77777777" w:rsidR="00310101" w:rsidRPr="00ED27F1" w:rsidRDefault="00310101" w:rsidP="00310101">
      <w:r w:rsidRPr="00ED27F1">
        <w:t>Your file names must not:</w:t>
      </w:r>
    </w:p>
    <w:p w14:paraId="6D46E09C" w14:textId="77777777" w:rsidR="00310101" w:rsidRPr="001F7803" w:rsidRDefault="00310101" w:rsidP="00310101">
      <w:pPr>
        <w:pStyle w:val="ListParagraph"/>
        <w:numPr>
          <w:ilvl w:val="0"/>
          <w:numId w:val="21"/>
        </w:numPr>
        <w:ind w:left="540"/>
        <w:rPr>
          <w:rFonts w:ascii="Calibri" w:hAnsi="Calibri"/>
        </w:rPr>
      </w:pPr>
      <w:r w:rsidRPr="001F7803">
        <w:rPr>
          <w:rFonts w:ascii="Calibri" w:hAnsi="Calibri"/>
        </w:rPr>
        <w:t>Exceed 100 characters.</w:t>
      </w:r>
    </w:p>
    <w:p w14:paraId="5323A90C" w14:textId="77777777" w:rsidR="00310101" w:rsidRPr="001F7803" w:rsidRDefault="00310101" w:rsidP="00310101">
      <w:pPr>
        <w:pStyle w:val="ListParagraph"/>
        <w:numPr>
          <w:ilvl w:val="0"/>
          <w:numId w:val="21"/>
        </w:numPr>
        <w:ind w:left="540"/>
        <w:rPr>
          <w:rFonts w:ascii="Calibri" w:hAnsi="Calibri"/>
        </w:rPr>
      </w:pPr>
      <w:r w:rsidRPr="001F7803">
        <w:rPr>
          <w:rFonts w:ascii="Calibri" w:hAnsi="Calibri"/>
        </w:rPr>
        <w:t>Begin with a space, period, hyphen, or underline.</w:t>
      </w:r>
    </w:p>
    <w:p w14:paraId="1A190C40" w14:textId="77777777" w:rsidR="00310101" w:rsidRDefault="00310101" w:rsidP="00310101">
      <w:pPr>
        <w:pStyle w:val="ListParagraph"/>
        <w:numPr>
          <w:ilvl w:val="0"/>
          <w:numId w:val="21"/>
        </w:numPr>
        <w:ind w:left="540"/>
        <w:rPr>
          <w:rFonts w:ascii="Calibri" w:hAnsi="Calibri"/>
        </w:rPr>
      </w:pPr>
      <w:r w:rsidRPr="001F7803">
        <w:rPr>
          <w:rFonts w:ascii="Calibri" w:hAnsi="Calibri"/>
        </w:rPr>
        <w:t>Contain these characters: #%</w:t>
      </w:r>
      <w:proofErr w:type="gramStart"/>
      <w:r w:rsidRPr="001F7803">
        <w:rPr>
          <w:rFonts w:ascii="Calibri" w:hAnsi="Calibri"/>
        </w:rPr>
        <w:t>&amp;{</w:t>
      </w:r>
      <w:proofErr w:type="gramEnd"/>
      <w:r w:rsidRPr="001F7803">
        <w:rPr>
          <w:rFonts w:ascii="Calibri" w:hAnsi="Calibri"/>
        </w:rPr>
        <w:t>}\&lt;&gt;*?/$!‘“:+`=|"@</w:t>
      </w:r>
    </w:p>
    <w:p w14:paraId="4DF7B363" w14:textId="77777777" w:rsidR="00310101" w:rsidRPr="006654B9" w:rsidRDefault="00310101" w:rsidP="00310101">
      <w:pPr>
        <w:rPr>
          <w:rFonts w:ascii="Calibri" w:hAnsi="Calibri"/>
        </w:rPr>
      </w:pPr>
      <w:r>
        <w:rPr>
          <w:rFonts w:ascii="Calibri" w:hAnsi="Calibri"/>
        </w:rPr>
        <w:t>If your file names include any of the above, the file may fail to upload.</w:t>
      </w:r>
    </w:p>
    <w:p w14:paraId="32A9C963" w14:textId="77777777" w:rsidR="00310101" w:rsidRPr="00ED27F1" w:rsidRDefault="00310101" w:rsidP="00310101">
      <w:pPr>
        <w:spacing w:before="100" w:beforeAutospacing="1" w:after="100" w:afterAutospacing="1"/>
        <w:rPr>
          <w:rFonts w:eastAsia="Times New Roman" w:cs="Times New Roman"/>
        </w:rPr>
      </w:pPr>
      <w:r w:rsidRPr="00ED27F1">
        <w:rPr>
          <w:rFonts w:eastAsia="Times New Roman" w:cs="Times New Roman"/>
        </w:rPr>
        <w:t>For each item that you upload enter the information</w:t>
      </w:r>
      <w:r>
        <w:rPr>
          <w:rFonts w:eastAsia="Times New Roman" w:cs="Times New Roman"/>
        </w:rPr>
        <w:t xml:space="preserve"> below</w:t>
      </w:r>
      <w:r w:rsidRPr="00ED27F1">
        <w:rPr>
          <w:rFonts w:eastAsia="Times New Roman" w:cs="Times New Roman"/>
        </w:rPr>
        <w:t xml:space="preserve">, as </w:t>
      </w:r>
      <w:r>
        <w:rPr>
          <w:rFonts w:eastAsia="Times New Roman" w:cs="Times New Roman"/>
        </w:rPr>
        <w:t>applicable</w:t>
      </w:r>
      <w:r w:rsidRPr="00ED27F1">
        <w:rPr>
          <w:rFonts w:eastAsia="Times New Roman" w:cs="Times New Roman"/>
        </w:rPr>
        <w:t>:</w:t>
      </w:r>
    </w:p>
    <w:p w14:paraId="369FAE70" w14:textId="77777777" w:rsidR="00310101" w:rsidRPr="001A0894" w:rsidRDefault="00310101" w:rsidP="00310101">
      <w:pPr>
        <w:pBdr>
          <w:bottom w:val="single" w:sz="4" w:space="1" w:color="auto"/>
        </w:pBdr>
        <w:rPr>
          <w:rFonts w:eastAsia="Times New Roman" w:cs="Times New Roman"/>
          <w:b/>
          <w:bCs/>
        </w:rPr>
      </w:pPr>
      <w:r w:rsidRPr="001A0894">
        <w:rPr>
          <w:rFonts w:eastAsia="Times New Roman" w:cs="Times New Roman"/>
          <w:b/>
          <w:bCs/>
        </w:rPr>
        <w:t>PDFs that include multiple links or images:</w:t>
      </w:r>
    </w:p>
    <w:p w14:paraId="26F3BF81" w14:textId="77777777" w:rsidR="00310101" w:rsidRDefault="00310101" w:rsidP="00310101">
      <w:pPr>
        <w:rPr>
          <w:rFonts w:eastAsia="Times New Roman" w:cs="Times New Roman"/>
        </w:rPr>
      </w:pPr>
      <w:r w:rsidRPr="006654B9">
        <w:rPr>
          <w:rFonts w:eastAsia="Times New Roman" w:cs="Times New Roman"/>
          <w:b/>
          <w:bCs/>
        </w:rPr>
        <w:t>Title box</w:t>
      </w:r>
      <w:r w:rsidRPr="001A0894">
        <w:rPr>
          <w:rFonts w:eastAsia="Times New Roman" w:cs="Times New Roman"/>
        </w:rPr>
        <w:t xml:space="preserve">: </w:t>
      </w:r>
      <w:r w:rsidRPr="00ED27F1">
        <w:rPr>
          <w:rFonts w:eastAsia="Times New Roman" w:cs="Times New Roman"/>
        </w:rPr>
        <w:t>Title each PDF with a unique name that describes the type of work samples, for example, “Audio Visual Work Samples” or “Image Work Samples.”</w:t>
      </w:r>
    </w:p>
    <w:p w14:paraId="70066FE8" w14:textId="77777777" w:rsidR="00310101" w:rsidRPr="00ED27F1" w:rsidRDefault="00310101" w:rsidP="00310101">
      <w:pPr>
        <w:rPr>
          <w:rFonts w:eastAsia="Times New Roman" w:cs="Times New Roman"/>
        </w:rPr>
      </w:pPr>
    </w:p>
    <w:p w14:paraId="42001263" w14:textId="77777777" w:rsidR="00310101" w:rsidRPr="006654B9" w:rsidRDefault="00310101" w:rsidP="00310101">
      <w:pPr>
        <w:rPr>
          <w:rFonts w:ascii="Calibri" w:hAnsi="Calibri" w:cs="Arial"/>
          <w:b/>
          <w:bCs/>
          <w:szCs w:val="21"/>
          <w:lang w:val="en"/>
        </w:rPr>
      </w:pPr>
      <w:r w:rsidRPr="006654B9">
        <w:rPr>
          <w:rFonts w:eastAsia="Times New Roman" w:cs="Times New Roman"/>
          <w:b/>
          <w:bCs/>
        </w:rPr>
        <w:t xml:space="preserve">Description box </w:t>
      </w:r>
    </w:p>
    <w:p w14:paraId="17CE4A97" w14:textId="3D92E512" w:rsidR="00310101" w:rsidRPr="001F7803" w:rsidRDefault="00310101" w:rsidP="00310101">
      <w:pPr>
        <w:rPr>
          <w:rFonts w:eastAsia="Times New Roman" w:cs="Times New Roman"/>
          <w:i/>
        </w:rPr>
      </w:pPr>
      <w:r>
        <w:rPr>
          <w:rFonts w:ascii="Calibri" w:hAnsi="Calibri" w:cs="Arial"/>
          <w:i/>
          <w:szCs w:val="21"/>
          <w:lang w:val="en"/>
        </w:rPr>
        <w:t xml:space="preserve">Text box: </w:t>
      </w:r>
      <w:r w:rsidR="008E7E3F" w:rsidRPr="001F7803">
        <w:rPr>
          <w:rFonts w:ascii="Calibri" w:hAnsi="Calibri" w:cs="Arial"/>
          <w:i/>
          <w:szCs w:val="21"/>
          <w:lang w:val="en"/>
        </w:rPr>
        <w:t>500-character</w:t>
      </w:r>
      <w:r w:rsidRPr="001F7803">
        <w:rPr>
          <w:rFonts w:ascii="Calibri" w:hAnsi="Calibri" w:cs="Arial"/>
          <w:i/>
          <w:szCs w:val="21"/>
          <w:lang w:val="en"/>
        </w:rPr>
        <w:t xml:space="preserve"> limit, including spaces</w:t>
      </w:r>
    </w:p>
    <w:p w14:paraId="6010488A" w14:textId="77777777" w:rsidR="00310101" w:rsidRPr="00ED27F1" w:rsidRDefault="00310101" w:rsidP="00310101">
      <w:pPr>
        <w:rPr>
          <w:rFonts w:eastAsia="Times New Roman" w:cs="Times New Roman"/>
        </w:rPr>
      </w:pPr>
      <w:r w:rsidRPr="00ED27F1">
        <w:rPr>
          <w:rFonts w:eastAsia="Times New Roman" w:cs="Times New Roman"/>
        </w:rPr>
        <w:t xml:space="preserve">Provide a brief overview of the uploaded </w:t>
      </w:r>
      <w:proofErr w:type="gramStart"/>
      <w:r w:rsidRPr="00ED27F1">
        <w:rPr>
          <w:rFonts w:eastAsia="Times New Roman" w:cs="Times New Roman"/>
        </w:rPr>
        <w:t>document as a whole</w:t>
      </w:r>
      <w:proofErr w:type="gramEnd"/>
      <w:r w:rsidRPr="00ED27F1">
        <w:rPr>
          <w:rFonts w:eastAsia="Times New Roman" w:cs="Times New Roman"/>
        </w:rPr>
        <w:t xml:space="preserve">. On the PDF itself, include relevant information about each link or image </w:t>
      </w:r>
      <w:r>
        <w:rPr>
          <w:rFonts w:eastAsia="Times New Roman" w:cs="Times New Roman"/>
        </w:rPr>
        <w:t>included</w:t>
      </w:r>
      <w:r w:rsidRPr="00ED27F1">
        <w:rPr>
          <w:rFonts w:eastAsia="Times New Roman" w:cs="Times New Roman"/>
        </w:rPr>
        <w:t xml:space="preserve"> as outlined in the “Guidance for Audio &amp; Video Samples” and “Guidance for Digital Images” sections </w:t>
      </w:r>
      <w:r>
        <w:rPr>
          <w:rFonts w:eastAsia="Times New Roman" w:cs="Times New Roman"/>
        </w:rPr>
        <w:t>above</w:t>
      </w:r>
      <w:r w:rsidRPr="00ED27F1">
        <w:rPr>
          <w:rFonts w:eastAsia="Times New Roman" w:cs="Times New Roman"/>
        </w:rPr>
        <w:t xml:space="preserve">. </w:t>
      </w:r>
    </w:p>
    <w:p w14:paraId="6BBBAD1F" w14:textId="77777777" w:rsidR="00310101" w:rsidRDefault="00310101" w:rsidP="00310101"/>
    <w:p w14:paraId="19ED7A0C" w14:textId="77777777" w:rsidR="00310101" w:rsidRPr="001A0894" w:rsidRDefault="00310101" w:rsidP="00310101">
      <w:pPr>
        <w:pBdr>
          <w:bottom w:val="single" w:sz="4" w:space="1" w:color="auto"/>
        </w:pBdr>
        <w:rPr>
          <w:b/>
          <w:bCs/>
        </w:rPr>
      </w:pPr>
      <w:r>
        <w:rPr>
          <w:b/>
          <w:bCs/>
        </w:rPr>
        <w:t>I</w:t>
      </w:r>
      <w:r w:rsidRPr="001A0894">
        <w:rPr>
          <w:b/>
          <w:bCs/>
        </w:rPr>
        <w:t>ndividually uploaded work samples (including document PDFs):</w:t>
      </w:r>
    </w:p>
    <w:p w14:paraId="466FD488" w14:textId="77777777" w:rsidR="00310101" w:rsidRPr="00ED27F1" w:rsidRDefault="00310101" w:rsidP="00310101">
      <w:pPr>
        <w:rPr>
          <w:rFonts w:eastAsia="Times New Roman" w:cs="Times New Roman"/>
        </w:rPr>
      </w:pPr>
      <w:r w:rsidRPr="006654B9">
        <w:rPr>
          <w:rFonts w:eastAsia="Times New Roman" w:cs="Times New Roman"/>
          <w:b/>
          <w:bCs/>
        </w:rPr>
        <w:t>Title box</w:t>
      </w:r>
      <w:r w:rsidRPr="001A0894">
        <w:rPr>
          <w:rFonts w:eastAsia="Times New Roman" w:cs="Times New Roman"/>
        </w:rPr>
        <w:t>:</w:t>
      </w:r>
      <w:r w:rsidRPr="00ED27F1">
        <w:rPr>
          <w:rFonts w:eastAsia="Times New Roman" w:cs="Times New Roman"/>
        </w:rPr>
        <w:t xml:space="preserve"> Title each item with a unique name.</w:t>
      </w:r>
    </w:p>
    <w:p w14:paraId="4B394BC2" w14:textId="77777777" w:rsidR="00310101" w:rsidRPr="00D062E5" w:rsidRDefault="00310101" w:rsidP="00310101">
      <w:pPr>
        <w:pStyle w:val="Bullets"/>
        <w:numPr>
          <w:ilvl w:val="0"/>
          <w:numId w:val="1"/>
        </w:numPr>
        <w:ind w:left="540"/>
      </w:pPr>
      <w:r>
        <w:t>State the title of the work, organization name or artist represented by the work sample.</w:t>
      </w:r>
    </w:p>
    <w:p w14:paraId="701C2FF5" w14:textId="77777777" w:rsidR="00310101" w:rsidRPr="00D062E5" w:rsidRDefault="00310101" w:rsidP="00310101">
      <w:pPr>
        <w:pStyle w:val="Bullets"/>
        <w:numPr>
          <w:ilvl w:val="0"/>
          <w:numId w:val="1"/>
        </w:numPr>
        <w:ind w:left="540"/>
      </w:pPr>
      <w:r>
        <w:t>For documents state the type of sample, e.g., script excerpt, teacher’s guide, etc.</w:t>
      </w:r>
    </w:p>
    <w:p w14:paraId="0468CC15" w14:textId="77777777" w:rsidR="00310101" w:rsidRDefault="00310101" w:rsidP="00310101">
      <w:pPr>
        <w:rPr>
          <w:rFonts w:eastAsia="Times New Roman" w:cs="Times New Roman"/>
          <w:b/>
          <w:bCs/>
        </w:rPr>
      </w:pPr>
    </w:p>
    <w:p w14:paraId="436A01B1" w14:textId="77777777" w:rsidR="00310101" w:rsidRPr="006654B9" w:rsidRDefault="00310101" w:rsidP="00310101">
      <w:pPr>
        <w:rPr>
          <w:rFonts w:ascii="Calibri" w:hAnsi="Calibri" w:cs="Arial"/>
          <w:b/>
          <w:bCs/>
          <w:szCs w:val="21"/>
          <w:lang w:val="en"/>
        </w:rPr>
      </w:pPr>
      <w:r w:rsidRPr="006654B9">
        <w:rPr>
          <w:rFonts w:eastAsia="Times New Roman" w:cs="Times New Roman"/>
          <w:b/>
          <w:bCs/>
        </w:rPr>
        <w:t xml:space="preserve">Description box </w:t>
      </w:r>
    </w:p>
    <w:p w14:paraId="54CFC8C1" w14:textId="669970C5" w:rsidR="00310101" w:rsidRPr="001F7803" w:rsidRDefault="00310101" w:rsidP="00310101">
      <w:pPr>
        <w:rPr>
          <w:rFonts w:eastAsia="Times New Roman" w:cs="Times New Roman"/>
          <w:i/>
        </w:rPr>
      </w:pPr>
      <w:r>
        <w:rPr>
          <w:rFonts w:ascii="Calibri" w:hAnsi="Calibri" w:cs="Arial"/>
          <w:i/>
          <w:szCs w:val="21"/>
          <w:lang w:val="en"/>
        </w:rPr>
        <w:t xml:space="preserve">Text box: </w:t>
      </w:r>
      <w:r w:rsidR="008E7E3F" w:rsidRPr="001F7803">
        <w:rPr>
          <w:rFonts w:ascii="Calibri" w:hAnsi="Calibri" w:cs="Arial"/>
          <w:i/>
          <w:szCs w:val="21"/>
          <w:lang w:val="en"/>
        </w:rPr>
        <w:t>500-character</w:t>
      </w:r>
      <w:r w:rsidRPr="001F7803">
        <w:rPr>
          <w:rFonts w:ascii="Calibri" w:hAnsi="Calibri" w:cs="Arial"/>
          <w:i/>
          <w:szCs w:val="21"/>
          <w:lang w:val="en"/>
        </w:rPr>
        <w:t xml:space="preserve"> limit, including spaces</w:t>
      </w:r>
    </w:p>
    <w:p w14:paraId="42556BB4" w14:textId="77777777" w:rsidR="00310101" w:rsidRPr="00ED27F1" w:rsidRDefault="00310101" w:rsidP="00310101">
      <w:pPr>
        <w:pStyle w:val="Bullets"/>
        <w:numPr>
          <w:ilvl w:val="0"/>
          <w:numId w:val="1"/>
        </w:numPr>
        <w:spacing w:before="60" w:after="120"/>
        <w:ind w:left="540"/>
        <w:contextualSpacing/>
      </w:pPr>
      <w:r>
        <w:t>Include the following, as applicable:</w:t>
      </w:r>
    </w:p>
    <w:p w14:paraId="6211BF31" w14:textId="77777777" w:rsidR="00310101" w:rsidRPr="00ED27F1" w:rsidRDefault="00310101" w:rsidP="00310101">
      <w:pPr>
        <w:pStyle w:val="Bullets"/>
        <w:numPr>
          <w:ilvl w:val="1"/>
          <w:numId w:val="1"/>
        </w:numPr>
        <w:spacing w:before="60" w:after="120"/>
        <w:ind w:left="900"/>
        <w:contextualSpacing/>
      </w:pPr>
      <w:r w:rsidRPr="00ED27F1">
        <w:t>Company/Artist.</w:t>
      </w:r>
    </w:p>
    <w:p w14:paraId="5DE09CBB" w14:textId="77777777" w:rsidR="00310101" w:rsidRPr="00ED27F1" w:rsidRDefault="00310101" w:rsidP="00310101">
      <w:pPr>
        <w:pStyle w:val="Bullets"/>
        <w:numPr>
          <w:ilvl w:val="1"/>
          <w:numId w:val="1"/>
        </w:numPr>
        <w:spacing w:before="60" w:after="120"/>
        <w:ind w:left="900"/>
        <w:contextualSpacing/>
      </w:pPr>
      <w:r w:rsidRPr="00ED27F1">
        <w:t>Title of work/</w:t>
      </w:r>
      <w:r w:rsidRPr="00ED27F1" w:rsidDel="006D1CF0">
        <w:t xml:space="preserve"> </w:t>
      </w:r>
      <w:r w:rsidRPr="00ED27F1">
        <w:t>activity (if different from first bullet).</w:t>
      </w:r>
    </w:p>
    <w:p w14:paraId="0CE99B49" w14:textId="77777777" w:rsidR="00310101" w:rsidRPr="00ED27F1" w:rsidRDefault="00310101" w:rsidP="00310101">
      <w:pPr>
        <w:pStyle w:val="Bullets"/>
        <w:numPr>
          <w:ilvl w:val="1"/>
          <w:numId w:val="1"/>
        </w:numPr>
        <w:spacing w:before="60" w:after="120"/>
        <w:ind w:left="900"/>
        <w:contextualSpacing/>
      </w:pPr>
      <w:r w:rsidRPr="00ED27F1">
        <w:lastRenderedPageBreak/>
        <w:t>Date work created/performed/exhibited.</w:t>
      </w:r>
    </w:p>
    <w:p w14:paraId="78F701D4" w14:textId="77777777" w:rsidR="00310101" w:rsidRPr="00ED27F1" w:rsidRDefault="00310101" w:rsidP="00310101">
      <w:pPr>
        <w:pStyle w:val="Bullets"/>
        <w:numPr>
          <w:ilvl w:val="1"/>
          <w:numId w:val="1"/>
        </w:numPr>
        <w:spacing w:before="60" w:after="120"/>
        <w:ind w:left="900"/>
        <w:contextualSpacing/>
      </w:pPr>
      <w:r w:rsidRPr="00ED27F1">
        <w:t>Brief description including how the work sample relates to proposed project.</w:t>
      </w:r>
    </w:p>
    <w:p w14:paraId="44A31F0F" w14:textId="77777777" w:rsidR="00310101" w:rsidRDefault="00310101" w:rsidP="00310101">
      <w:pPr>
        <w:pStyle w:val="Bullets"/>
        <w:numPr>
          <w:ilvl w:val="1"/>
          <w:numId w:val="1"/>
        </w:numPr>
        <w:spacing w:before="60" w:after="120"/>
        <w:ind w:left="900"/>
        <w:contextualSpacing/>
      </w:pPr>
      <w:r w:rsidRPr="00ED27F1">
        <w:t>For audio and video, length of the sample. (Three minutes is the maximum for audio and video.)</w:t>
      </w:r>
    </w:p>
    <w:p w14:paraId="33F18AB6" w14:textId="250ED236" w:rsidR="00B74B45" w:rsidRDefault="00310101" w:rsidP="00310101">
      <w:pPr>
        <w:pStyle w:val="Bullets"/>
        <w:numPr>
          <w:ilvl w:val="1"/>
          <w:numId w:val="1"/>
        </w:numPr>
        <w:spacing w:before="60" w:after="120"/>
        <w:ind w:left="900"/>
        <w:contextualSpacing/>
      </w:pPr>
      <w:r>
        <w:t>If you have compiled work samples from several artists into a single audio or video sample, provide time stamps for the beginning and end of each artist's work</w:t>
      </w:r>
      <w:r w:rsidR="00E7796A">
        <w:t>.</w:t>
      </w:r>
    </w:p>
    <w:p w14:paraId="1373A8E5" w14:textId="2A66FFF3" w:rsidR="005B0F18" w:rsidRDefault="005B0F18" w:rsidP="00B74B45">
      <w:r>
        <w:br w:type="page"/>
      </w:r>
    </w:p>
    <w:p w14:paraId="659411F1" w14:textId="130B2AA0" w:rsidR="00B74B45" w:rsidRPr="006B5186" w:rsidRDefault="005B0F18" w:rsidP="00B74B45">
      <w:pPr>
        <w:pStyle w:val="Heading4"/>
        <w:rPr>
          <w:lang w:bidi="en-US"/>
        </w:rPr>
      </w:pPr>
      <w:bookmarkStart w:id="115" w:name="_Toc184382866"/>
      <w:r>
        <w:rPr>
          <w:lang w:bidi="en-US"/>
        </w:rPr>
        <w:lastRenderedPageBreak/>
        <w:t>Organization &amp; Project Data</w:t>
      </w:r>
      <w:r w:rsidR="008A7DD8">
        <w:rPr>
          <w:lang w:bidi="en-US"/>
        </w:rPr>
        <w:t xml:space="preserve"> Tab</w:t>
      </w:r>
      <w:bookmarkEnd w:id="115"/>
    </w:p>
    <w:p w14:paraId="74D69CC6" w14:textId="77777777" w:rsidR="00CE3309" w:rsidRPr="00B64EF9" w:rsidRDefault="00CE3309" w:rsidP="00CE3309">
      <w:r w:rsidRPr="00B64EF9">
        <w:t>The N</w:t>
      </w:r>
      <w:r>
        <w:t>EA</w:t>
      </w:r>
      <w:r w:rsidRPr="00B64EF9">
        <w:t xml:space="preserve"> collects basic descriptive information about all applicants and their projects. The information that follows will help the N</w:t>
      </w:r>
      <w:r>
        <w:t>EA</w:t>
      </w:r>
      <w:r w:rsidRPr="00B64EF9">
        <w:t xml:space="preserve"> to comply with government reporting </w:t>
      </w:r>
      <w:proofErr w:type="gramStart"/>
      <w:r w:rsidRPr="00B64EF9">
        <w:t>requirements, and</w:t>
      </w:r>
      <w:proofErr w:type="gramEnd"/>
      <w:r w:rsidRPr="00B64EF9">
        <w:t xml:space="preserve"> will be used to develop statistical information about the organizations and projects it funds to report to Congress and the public. </w:t>
      </w:r>
      <w:r w:rsidRPr="00B64EF9">
        <w:rPr>
          <w:b/>
        </w:rPr>
        <w:t>Your responses will not be</w:t>
      </w:r>
      <w:r>
        <w:rPr>
          <w:b/>
        </w:rPr>
        <w:t xml:space="preserve"> shared with panelists or used as</w:t>
      </w:r>
      <w:r w:rsidRPr="00B64EF9">
        <w:rPr>
          <w:b/>
        </w:rPr>
        <w:t xml:space="preserve"> a factor in the review of your application</w:t>
      </w:r>
      <w:r w:rsidRPr="00B64EF9">
        <w:t>.</w:t>
      </w:r>
    </w:p>
    <w:p w14:paraId="6849489F" w14:textId="77777777" w:rsidR="00CE3309" w:rsidRDefault="00CE3309" w:rsidP="00CE3309">
      <w:pPr>
        <w:rPr>
          <w:b/>
          <w:bCs/>
        </w:rPr>
      </w:pPr>
    </w:p>
    <w:p w14:paraId="5E73DCCB" w14:textId="77777777" w:rsidR="00CE3309" w:rsidRPr="00E314DC" w:rsidRDefault="00CE3309" w:rsidP="00CE3309">
      <w:pPr>
        <w:rPr>
          <w:b/>
          <w:bCs/>
          <w:caps/>
        </w:rPr>
      </w:pPr>
      <w:r w:rsidRPr="00E314DC">
        <w:rPr>
          <w:b/>
          <w:bCs/>
          <w:caps/>
        </w:rPr>
        <w:t>Applicant Organization Discipline*</w:t>
      </w:r>
    </w:p>
    <w:p w14:paraId="1DEA3A34" w14:textId="77777777" w:rsidR="00CE3309" w:rsidRDefault="00CE3309" w:rsidP="00CE3309">
      <w:r w:rsidRPr="00B64EF9">
        <w:t xml:space="preserve">Select the primary discipline that is most relevant to your </w:t>
      </w:r>
      <w:r w:rsidRPr="00850009">
        <w:rPr>
          <w:b/>
          <w:bCs/>
        </w:rPr>
        <w:t>organization</w:t>
      </w:r>
      <w:r w:rsidRPr="00B64EF9">
        <w:t xml:space="preserve">. This refers to the primary artistic emphasis of your organization. </w:t>
      </w:r>
      <w:r>
        <w:rPr>
          <w:b/>
          <w:bCs/>
        </w:rPr>
        <w:t>C</w:t>
      </w:r>
      <w:r w:rsidRPr="00B64EF9">
        <w:rPr>
          <w:b/>
          <w:bCs/>
        </w:rPr>
        <w:t xml:space="preserve">hoose one </w:t>
      </w:r>
      <w:r w:rsidRPr="00B64EF9">
        <w:t>from the following:</w:t>
      </w:r>
    </w:p>
    <w:p w14:paraId="3470ACEA" w14:textId="77777777" w:rsidR="00CE3309" w:rsidRDefault="00CE3309" w:rsidP="00CE3309">
      <w:pPr>
        <w:pStyle w:val="Bullets"/>
        <w:ind w:left="540"/>
        <w:sectPr w:rsidR="00CE3309" w:rsidSect="00057B63">
          <w:headerReference w:type="default" r:id="rId75"/>
          <w:pgSz w:w="12240" w:h="15840"/>
          <w:pgMar w:top="1440" w:right="1440" w:bottom="1440" w:left="1440" w:header="720" w:footer="720" w:gutter="0"/>
          <w:cols w:space="720"/>
          <w:docGrid w:linePitch="360"/>
        </w:sectPr>
      </w:pPr>
    </w:p>
    <w:p w14:paraId="2FDCCB13" w14:textId="77777777" w:rsidR="00CE3309" w:rsidRPr="00377D15" w:rsidRDefault="00CE3309" w:rsidP="00CE3309">
      <w:pPr>
        <w:pStyle w:val="Bullets"/>
        <w:ind w:left="540"/>
      </w:pPr>
      <w:r w:rsidRPr="00377D15">
        <w:t>Artist Community</w:t>
      </w:r>
    </w:p>
    <w:p w14:paraId="44676AD9" w14:textId="77777777" w:rsidR="00CE3309" w:rsidRPr="00377D15" w:rsidRDefault="00CE3309" w:rsidP="00CE3309">
      <w:pPr>
        <w:pStyle w:val="Bullets"/>
        <w:numPr>
          <w:ilvl w:val="0"/>
          <w:numId w:val="1"/>
        </w:numPr>
        <w:spacing w:before="60" w:after="120"/>
        <w:ind w:left="540"/>
        <w:contextualSpacing/>
      </w:pPr>
      <w:r w:rsidRPr="00377D15">
        <w:t>Arts Education Organization</w:t>
      </w:r>
    </w:p>
    <w:p w14:paraId="4E7AE398" w14:textId="77777777" w:rsidR="00CE3309" w:rsidRPr="00377D15" w:rsidRDefault="00CE3309" w:rsidP="00CE3309">
      <w:pPr>
        <w:pStyle w:val="Bullets"/>
        <w:numPr>
          <w:ilvl w:val="0"/>
          <w:numId w:val="1"/>
        </w:numPr>
        <w:spacing w:before="60" w:after="120"/>
        <w:ind w:left="540"/>
        <w:contextualSpacing/>
      </w:pPr>
      <w:r w:rsidRPr="00377D15">
        <w:t>Dance</w:t>
      </w:r>
    </w:p>
    <w:p w14:paraId="5B7A131C" w14:textId="77777777" w:rsidR="00CE3309" w:rsidRPr="00377D15" w:rsidRDefault="00CE3309" w:rsidP="00CE3309">
      <w:pPr>
        <w:pStyle w:val="Bullets"/>
        <w:numPr>
          <w:ilvl w:val="0"/>
          <w:numId w:val="1"/>
        </w:numPr>
        <w:spacing w:before="60" w:after="120"/>
        <w:ind w:left="540"/>
        <w:contextualSpacing/>
      </w:pPr>
      <w:r w:rsidRPr="00377D15">
        <w:t>Design</w:t>
      </w:r>
    </w:p>
    <w:p w14:paraId="753C11A7" w14:textId="77777777" w:rsidR="00CE3309" w:rsidRPr="00377D15" w:rsidRDefault="00CE3309" w:rsidP="00CE3309">
      <w:pPr>
        <w:pStyle w:val="Bullets"/>
        <w:numPr>
          <w:ilvl w:val="0"/>
          <w:numId w:val="1"/>
        </w:numPr>
        <w:spacing w:before="60" w:after="120"/>
        <w:ind w:left="540"/>
        <w:contextualSpacing/>
      </w:pPr>
      <w:r>
        <w:t xml:space="preserve">Film &amp; </w:t>
      </w:r>
      <w:r w:rsidRPr="00377D15">
        <w:t>Media Arts</w:t>
      </w:r>
    </w:p>
    <w:p w14:paraId="1C7E36DF" w14:textId="77777777" w:rsidR="00CE3309" w:rsidRPr="00377D15" w:rsidRDefault="00CE3309" w:rsidP="00CE3309">
      <w:pPr>
        <w:pStyle w:val="Bullets"/>
        <w:numPr>
          <w:ilvl w:val="0"/>
          <w:numId w:val="1"/>
        </w:numPr>
        <w:spacing w:before="60" w:after="120"/>
        <w:ind w:left="540"/>
        <w:contextualSpacing/>
      </w:pPr>
      <w:r w:rsidRPr="00377D15">
        <w:t>Folk &amp; Traditional</w:t>
      </w:r>
    </w:p>
    <w:p w14:paraId="310BBE96" w14:textId="77777777" w:rsidR="00CE3309" w:rsidRPr="00377D15" w:rsidRDefault="00CE3309" w:rsidP="00CE3309">
      <w:pPr>
        <w:pStyle w:val="Bullets"/>
        <w:numPr>
          <w:ilvl w:val="0"/>
          <w:numId w:val="1"/>
        </w:numPr>
        <w:spacing w:before="60" w:after="120"/>
        <w:ind w:left="540"/>
        <w:contextualSpacing/>
      </w:pPr>
      <w:r w:rsidRPr="00874EB9">
        <w:rPr>
          <w:bCs/>
        </w:rPr>
        <w:t>Literary</w:t>
      </w:r>
      <w:r w:rsidRPr="00377D15">
        <w:rPr>
          <w:bCs/>
        </w:rPr>
        <w:t xml:space="preserve"> Arts</w:t>
      </w:r>
    </w:p>
    <w:p w14:paraId="2A9B5576" w14:textId="77777777" w:rsidR="00CE3309" w:rsidRPr="00377D15" w:rsidRDefault="00CE3309" w:rsidP="00CE3309">
      <w:pPr>
        <w:pStyle w:val="Bullets"/>
        <w:numPr>
          <w:ilvl w:val="0"/>
          <w:numId w:val="1"/>
        </w:numPr>
        <w:spacing w:before="60" w:after="120"/>
        <w:ind w:left="540"/>
        <w:contextualSpacing/>
      </w:pPr>
      <w:r w:rsidRPr="00377D15">
        <w:t>Local Arts Agency</w:t>
      </w:r>
    </w:p>
    <w:p w14:paraId="242A68F5" w14:textId="77777777" w:rsidR="00CE3309" w:rsidRPr="00377D15" w:rsidRDefault="00CE3309" w:rsidP="00CE3309">
      <w:pPr>
        <w:pStyle w:val="Bullets"/>
        <w:numPr>
          <w:ilvl w:val="0"/>
          <w:numId w:val="1"/>
        </w:numPr>
        <w:spacing w:before="60" w:after="120"/>
        <w:ind w:left="540"/>
        <w:contextualSpacing/>
      </w:pPr>
      <w:r w:rsidRPr="00377D15">
        <w:t>Museums</w:t>
      </w:r>
    </w:p>
    <w:p w14:paraId="0A0957B9" w14:textId="77777777" w:rsidR="00CE3309" w:rsidRPr="00377D15" w:rsidRDefault="00CE3309" w:rsidP="00CE3309">
      <w:pPr>
        <w:pStyle w:val="Bullets"/>
        <w:numPr>
          <w:ilvl w:val="0"/>
          <w:numId w:val="1"/>
        </w:numPr>
        <w:spacing w:before="60" w:after="120"/>
        <w:ind w:left="540"/>
        <w:contextualSpacing/>
      </w:pPr>
      <w:r w:rsidRPr="00377D15">
        <w:t>Music</w:t>
      </w:r>
    </w:p>
    <w:p w14:paraId="23770A15" w14:textId="77777777" w:rsidR="00CE3309" w:rsidRPr="00377D15" w:rsidRDefault="00CE3309" w:rsidP="00CE3309">
      <w:pPr>
        <w:pStyle w:val="Bullets"/>
        <w:numPr>
          <w:ilvl w:val="0"/>
          <w:numId w:val="1"/>
        </w:numPr>
        <w:spacing w:before="60" w:after="120"/>
        <w:ind w:left="540"/>
        <w:contextualSpacing/>
      </w:pPr>
      <w:r w:rsidRPr="00377D15">
        <w:t>Musical Theater</w:t>
      </w:r>
    </w:p>
    <w:p w14:paraId="28CA921C" w14:textId="77777777" w:rsidR="00CE3309" w:rsidRPr="00377D15" w:rsidRDefault="00CE3309" w:rsidP="00CE3309">
      <w:pPr>
        <w:pStyle w:val="Bullets"/>
        <w:numPr>
          <w:ilvl w:val="0"/>
          <w:numId w:val="1"/>
        </w:numPr>
        <w:spacing w:before="60" w:after="120"/>
        <w:ind w:left="540"/>
        <w:contextualSpacing/>
      </w:pPr>
      <w:r w:rsidRPr="00377D15">
        <w:t>Opera</w:t>
      </w:r>
    </w:p>
    <w:p w14:paraId="7E5404C6" w14:textId="77777777" w:rsidR="00CE3309" w:rsidRPr="00377D15" w:rsidRDefault="00CE3309" w:rsidP="00CE3309">
      <w:pPr>
        <w:pStyle w:val="Bullets"/>
        <w:numPr>
          <w:ilvl w:val="0"/>
          <w:numId w:val="1"/>
        </w:numPr>
        <w:spacing w:before="60" w:after="120"/>
        <w:ind w:left="540"/>
        <w:contextualSpacing/>
      </w:pPr>
      <w:r w:rsidRPr="00377D15">
        <w:t>Presenting &amp; Multidisciplinary Work Organization</w:t>
      </w:r>
    </w:p>
    <w:p w14:paraId="78482081" w14:textId="77777777" w:rsidR="00CE3309" w:rsidRPr="00377D15" w:rsidRDefault="00CE3309" w:rsidP="00CE3309">
      <w:pPr>
        <w:pStyle w:val="Bullets"/>
        <w:numPr>
          <w:ilvl w:val="0"/>
          <w:numId w:val="1"/>
        </w:numPr>
        <w:spacing w:before="60" w:after="120"/>
        <w:ind w:left="540"/>
        <w:contextualSpacing/>
      </w:pPr>
      <w:r w:rsidRPr="00377D15">
        <w:t>Theater</w:t>
      </w:r>
    </w:p>
    <w:p w14:paraId="0213E962" w14:textId="77777777" w:rsidR="00CE3309" w:rsidRPr="00377D15" w:rsidRDefault="00CE3309" w:rsidP="00CE3309">
      <w:pPr>
        <w:pStyle w:val="Bullets"/>
        <w:numPr>
          <w:ilvl w:val="0"/>
          <w:numId w:val="1"/>
        </w:numPr>
        <w:spacing w:before="60" w:after="120"/>
        <w:ind w:left="540"/>
        <w:contextualSpacing/>
      </w:pPr>
      <w:r w:rsidRPr="00377D15">
        <w:t>Visual Arts</w:t>
      </w:r>
    </w:p>
    <w:p w14:paraId="50ECF319" w14:textId="77777777" w:rsidR="00CE3309" w:rsidRPr="00377D15" w:rsidRDefault="00CE3309" w:rsidP="00CE3309">
      <w:pPr>
        <w:pStyle w:val="Bullets"/>
        <w:numPr>
          <w:ilvl w:val="0"/>
          <w:numId w:val="1"/>
        </w:numPr>
        <w:spacing w:before="60" w:after="120"/>
        <w:ind w:left="540"/>
        <w:contextualSpacing/>
      </w:pPr>
      <w:r w:rsidRPr="00377D15">
        <w:t>None of the Above</w:t>
      </w:r>
    </w:p>
    <w:p w14:paraId="61A66C17" w14:textId="77777777" w:rsidR="00CE3309" w:rsidRDefault="00CE3309" w:rsidP="00CE3309">
      <w:pPr>
        <w:rPr>
          <w:b/>
          <w:caps/>
          <w:lang w:val="en"/>
        </w:rPr>
        <w:sectPr w:rsidR="00CE3309" w:rsidSect="00CE3309">
          <w:type w:val="continuous"/>
          <w:pgSz w:w="12240" w:h="15840"/>
          <w:pgMar w:top="1440" w:right="1440" w:bottom="1440" w:left="1440" w:header="720" w:footer="720" w:gutter="0"/>
          <w:cols w:num="3" w:space="90"/>
          <w:docGrid w:linePitch="360"/>
        </w:sectPr>
      </w:pPr>
    </w:p>
    <w:p w14:paraId="2CCEEE32" w14:textId="77777777" w:rsidR="00CE3309" w:rsidRDefault="00CE3309" w:rsidP="00CE3309">
      <w:pPr>
        <w:rPr>
          <w:b/>
          <w:caps/>
          <w:lang w:val="en"/>
        </w:rPr>
      </w:pPr>
    </w:p>
    <w:p w14:paraId="1994C384" w14:textId="77777777" w:rsidR="00CE3309" w:rsidRPr="00B64EF9" w:rsidRDefault="00CE3309" w:rsidP="00CE3309">
      <w:r w:rsidRPr="008A01D3">
        <w:rPr>
          <w:b/>
          <w:caps/>
          <w:lang w:val="en"/>
        </w:rPr>
        <w:t>Additional Applicant Organization Discipline</w:t>
      </w:r>
      <w:r>
        <w:rPr>
          <w:b/>
          <w:caps/>
          <w:lang w:val="en"/>
        </w:rPr>
        <w:t xml:space="preserve"> (Optional)</w:t>
      </w:r>
      <w:r w:rsidRPr="008A01D3">
        <w:rPr>
          <w:b/>
          <w:caps/>
          <w:lang w:val="en"/>
        </w:rPr>
        <w:t>:</w:t>
      </w:r>
      <w:r>
        <w:rPr>
          <w:b/>
          <w:caps/>
          <w:lang w:val="en"/>
        </w:rPr>
        <w:t xml:space="preserve"> </w:t>
      </w:r>
      <w:r>
        <w:t>S</w:t>
      </w:r>
      <w:r w:rsidRPr="00B64EF9">
        <w:t>elect</w:t>
      </w:r>
      <w:r>
        <w:t xml:space="preserve"> </w:t>
      </w:r>
      <w:r w:rsidRPr="00B64EF9">
        <w:t>two additional disciplines for your organization</w:t>
      </w:r>
      <w:r>
        <w:t>, if relevant.</w:t>
      </w:r>
    </w:p>
    <w:p w14:paraId="7B1D6023" w14:textId="77777777" w:rsidR="00CE3309" w:rsidRPr="00B64EF9" w:rsidRDefault="00CE3309" w:rsidP="00CE3309"/>
    <w:p w14:paraId="30FE1FF8" w14:textId="77777777" w:rsidR="00CE3309" w:rsidRDefault="00CE3309" w:rsidP="00CE3309">
      <w:pPr>
        <w:rPr>
          <w:b/>
          <w:bCs/>
        </w:rPr>
      </w:pPr>
      <w:r w:rsidRPr="008A01D3">
        <w:rPr>
          <w:b/>
          <w:bCs/>
          <w:caps/>
        </w:rPr>
        <w:t>Applicant Organization Description</w:t>
      </w:r>
      <w:r>
        <w:rPr>
          <w:b/>
          <w:bCs/>
          <w:caps/>
        </w:rPr>
        <w:t>*</w:t>
      </w:r>
    </w:p>
    <w:p w14:paraId="201D2D4F" w14:textId="77777777" w:rsidR="00CE3309" w:rsidRPr="00B64EF9" w:rsidRDefault="00CE3309" w:rsidP="00CE3309">
      <w:r>
        <w:t>Select a</w:t>
      </w:r>
      <w:r w:rsidRPr="00B64EF9">
        <w:t xml:space="preserve"> description that most accurately describes your organization. </w:t>
      </w:r>
      <w:r>
        <w:rPr>
          <w:b/>
          <w:bCs/>
        </w:rPr>
        <w:t>C</w:t>
      </w:r>
      <w:r w:rsidRPr="00B64EF9">
        <w:rPr>
          <w:b/>
          <w:bCs/>
        </w:rPr>
        <w:t xml:space="preserve">hoose one </w:t>
      </w:r>
      <w:r w:rsidRPr="00B64EF9">
        <w:t>from the following:</w:t>
      </w:r>
    </w:p>
    <w:p w14:paraId="5AE534ED" w14:textId="77777777" w:rsidR="00CE3309" w:rsidRDefault="00CE3309" w:rsidP="00CE3309">
      <w:pPr>
        <w:pStyle w:val="Bullets"/>
        <w:numPr>
          <w:ilvl w:val="0"/>
          <w:numId w:val="1"/>
        </w:numPr>
        <w:spacing w:before="60" w:after="120"/>
        <w:ind w:left="540"/>
        <w:contextualSpacing/>
        <w:sectPr w:rsidR="00CE3309" w:rsidSect="00CE3309">
          <w:type w:val="continuous"/>
          <w:pgSz w:w="12240" w:h="15840"/>
          <w:pgMar w:top="1440" w:right="1440" w:bottom="1440" w:left="1440" w:header="720" w:footer="720" w:gutter="0"/>
          <w:cols w:space="720"/>
          <w:docGrid w:linePitch="360"/>
        </w:sectPr>
      </w:pPr>
    </w:p>
    <w:p w14:paraId="6F6F3AEB" w14:textId="77777777" w:rsidR="00CE3309" w:rsidRPr="00B64EF9" w:rsidRDefault="00CE3309" w:rsidP="00CE3309">
      <w:pPr>
        <w:pStyle w:val="Bullets"/>
        <w:numPr>
          <w:ilvl w:val="0"/>
          <w:numId w:val="1"/>
        </w:numPr>
        <w:spacing w:before="60" w:after="120"/>
        <w:ind w:left="540"/>
        <w:contextualSpacing/>
      </w:pPr>
      <w:r w:rsidRPr="00B64EF9">
        <w:t>Artists' Community, Arts Institute, or Camp</w:t>
      </w:r>
    </w:p>
    <w:p w14:paraId="193430ED" w14:textId="77777777" w:rsidR="00CE3309" w:rsidRPr="00B64EF9" w:rsidRDefault="00CE3309" w:rsidP="00CE3309">
      <w:pPr>
        <w:pStyle w:val="Bullets"/>
        <w:numPr>
          <w:ilvl w:val="0"/>
          <w:numId w:val="1"/>
        </w:numPr>
        <w:spacing w:before="60" w:after="120"/>
        <w:ind w:left="540"/>
        <w:contextualSpacing/>
      </w:pPr>
      <w:r w:rsidRPr="00B64EF9">
        <w:t>Arts Center</w:t>
      </w:r>
    </w:p>
    <w:p w14:paraId="0245A8C7" w14:textId="77777777" w:rsidR="00CE3309" w:rsidRPr="00B64EF9" w:rsidRDefault="00CE3309" w:rsidP="00CE3309">
      <w:pPr>
        <w:pStyle w:val="Bullets"/>
        <w:numPr>
          <w:ilvl w:val="0"/>
          <w:numId w:val="1"/>
        </w:numPr>
        <w:spacing w:before="60" w:after="120"/>
        <w:ind w:left="540"/>
        <w:contextualSpacing/>
      </w:pPr>
      <w:r w:rsidRPr="00B64EF9">
        <w:t>Arts Council / Agency</w:t>
      </w:r>
    </w:p>
    <w:p w14:paraId="45688201" w14:textId="77777777" w:rsidR="00CE3309" w:rsidRPr="00B64EF9" w:rsidRDefault="00CE3309" w:rsidP="00CE3309">
      <w:pPr>
        <w:pStyle w:val="Bullets"/>
        <w:numPr>
          <w:ilvl w:val="0"/>
          <w:numId w:val="1"/>
        </w:numPr>
        <w:spacing w:before="60" w:after="120"/>
        <w:ind w:left="540"/>
        <w:contextualSpacing/>
      </w:pPr>
      <w:r w:rsidRPr="00B64EF9">
        <w:t>Arts Service Organization</w:t>
      </w:r>
    </w:p>
    <w:p w14:paraId="5550448B" w14:textId="77777777" w:rsidR="00CE3309" w:rsidRPr="00B64EF9" w:rsidRDefault="00CE3309" w:rsidP="00CE3309">
      <w:pPr>
        <w:pStyle w:val="Bullets"/>
        <w:numPr>
          <w:ilvl w:val="0"/>
          <w:numId w:val="1"/>
        </w:numPr>
        <w:spacing w:before="60" w:after="120"/>
        <w:ind w:left="540"/>
        <w:contextualSpacing/>
      </w:pPr>
      <w:r w:rsidRPr="00B64EF9">
        <w:t>College / University</w:t>
      </w:r>
    </w:p>
    <w:p w14:paraId="036273B9" w14:textId="77777777" w:rsidR="00CE3309" w:rsidRDefault="00CE3309" w:rsidP="00CE3309">
      <w:pPr>
        <w:pStyle w:val="Bullets"/>
        <w:numPr>
          <w:ilvl w:val="0"/>
          <w:numId w:val="1"/>
        </w:numPr>
        <w:spacing w:before="60" w:after="120"/>
        <w:ind w:left="540"/>
        <w:contextualSpacing/>
      </w:pPr>
      <w:r w:rsidRPr="00B64EF9">
        <w:t>Community Service Organization</w:t>
      </w:r>
    </w:p>
    <w:p w14:paraId="72FE30E8" w14:textId="77777777" w:rsidR="00CE3309" w:rsidRPr="00B64EF9" w:rsidRDefault="00CE3309" w:rsidP="00CE3309">
      <w:pPr>
        <w:pStyle w:val="Bullets"/>
        <w:numPr>
          <w:ilvl w:val="0"/>
          <w:numId w:val="1"/>
        </w:numPr>
        <w:spacing w:before="60" w:after="120"/>
        <w:ind w:left="540"/>
        <w:contextualSpacing/>
      </w:pPr>
      <w:r>
        <w:t>Design Organization</w:t>
      </w:r>
    </w:p>
    <w:p w14:paraId="1CA73709" w14:textId="77777777" w:rsidR="00CE3309" w:rsidRPr="00B64EF9" w:rsidRDefault="00CE3309" w:rsidP="00CE3309">
      <w:pPr>
        <w:pStyle w:val="Bullets"/>
        <w:numPr>
          <w:ilvl w:val="0"/>
          <w:numId w:val="1"/>
        </w:numPr>
        <w:spacing w:before="60" w:after="120"/>
        <w:ind w:left="540"/>
        <w:contextualSpacing/>
      </w:pPr>
      <w:r w:rsidRPr="00B64EF9">
        <w:t>Fair / Festival</w:t>
      </w:r>
    </w:p>
    <w:p w14:paraId="55F70665" w14:textId="77777777" w:rsidR="00CE3309" w:rsidRPr="00B64EF9" w:rsidRDefault="00CE3309" w:rsidP="00CE3309">
      <w:pPr>
        <w:pStyle w:val="Bullets"/>
        <w:numPr>
          <w:ilvl w:val="0"/>
          <w:numId w:val="1"/>
        </w:numPr>
        <w:spacing w:before="60" w:after="120"/>
        <w:ind w:left="540"/>
        <w:contextualSpacing/>
      </w:pPr>
      <w:r w:rsidRPr="00B64EF9">
        <w:t>Foundation</w:t>
      </w:r>
    </w:p>
    <w:p w14:paraId="00BD3E64" w14:textId="77777777" w:rsidR="00CE3309" w:rsidRPr="00B64EF9" w:rsidRDefault="00CE3309" w:rsidP="00CE3309">
      <w:pPr>
        <w:pStyle w:val="Bullets"/>
        <w:numPr>
          <w:ilvl w:val="0"/>
          <w:numId w:val="1"/>
        </w:numPr>
        <w:spacing w:before="60" w:after="120"/>
        <w:ind w:left="540"/>
        <w:contextualSpacing/>
      </w:pPr>
      <w:r w:rsidRPr="00B64EF9">
        <w:t>Gallery / Exhibition Space</w:t>
      </w:r>
    </w:p>
    <w:p w14:paraId="770F32CE" w14:textId="77777777" w:rsidR="00CE3309" w:rsidRPr="00B64EF9" w:rsidRDefault="00CE3309" w:rsidP="00CE3309">
      <w:pPr>
        <w:pStyle w:val="Bullets"/>
        <w:numPr>
          <w:ilvl w:val="0"/>
          <w:numId w:val="1"/>
        </w:numPr>
        <w:spacing w:before="60" w:after="120"/>
        <w:ind w:left="540"/>
        <w:contextualSpacing/>
      </w:pPr>
      <w:r w:rsidRPr="00B64EF9">
        <w:t>Government</w:t>
      </w:r>
    </w:p>
    <w:p w14:paraId="1D1CF6AF" w14:textId="77777777" w:rsidR="00CE3309" w:rsidRPr="00B64EF9" w:rsidRDefault="00CE3309" w:rsidP="00CE3309">
      <w:pPr>
        <w:pStyle w:val="Bullets"/>
        <w:numPr>
          <w:ilvl w:val="0"/>
          <w:numId w:val="1"/>
        </w:numPr>
        <w:spacing w:before="60" w:after="120"/>
        <w:ind w:left="540"/>
        <w:contextualSpacing/>
      </w:pPr>
      <w:r w:rsidRPr="00B64EF9">
        <w:t>Historical Society / Commission</w:t>
      </w:r>
    </w:p>
    <w:p w14:paraId="7B306186" w14:textId="77777777" w:rsidR="00CE3309" w:rsidRPr="00B64EF9" w:rsidRDefault="00CE3309" w:rsidP="00CE3309">
      <w:pPr>
        <w:pStyle w:val="Bullets"/>
        <w:numPr>
          <w:ilvl w:val="0"/>
          <w:numId w:val="1"/>
        </w:numPr>
        <w:spacing w:before="60" w:after="120"/>
        <w:ind w:left="540"/>
        <w:contextualSpacing/>
      </w:pPr>
      <w:r w:rsidRPr="00B64EF9">
        <w:t>Humanities Council / Agency</w:t>
      </w:r>
    </w:p>
    <w:p w14:paraId="0A1A5C9A" w14:textId="77777777" w:rsidR="00CE3309" w:rsidRPr="00B64EF9" w:rsidRDefault="00CE3309" w:rsidP="00CE3309">
      <w:pPr>
        <w:pStyle w:val="Bullets"/>
        <w:numPr>
          <w:ilvl w:val="0"/>
          <w:numId w:val="1"/>
        </w:numPr>
        <w:spacing w:before="60" w:after="120"/>
        <w:ind w:left="540"/>
        <w:contextualSpacing/>
      </w:pPr>
      <w:r w:rsidRPr="00B64EF9">
        <w:t>Independent Press</w:t>
      </w:r>
    </w:p>
    <w:p w14:paraId="305F2A6E" w14:textId="77777777" w:rsidR="00CE3309" w:rsidRPr="00B64EF9" w:rsidRDefault="00CE3309" w:rsidP="00CE3309">
      <w:pPr>
        <w:pStyle w:val="Bullets"/>
        <w:numPr>
          <w:ilvl w:val="0"/>
          <w:numId w:val="1"/>
        </w:numPr>
        <w:spacing w:before="60" w:after="120"/>
        <w:ind w:left="540"/>
        <w:contextualSpacing/>
      </w:pPr>
      <w:r w:rsidRPr="00B64EF9">
        <w:t>Library</w:t>
      </w:r>
    </w:p>
    <w:p w14:paraId="4DEB976D" w14:textId="77777777" w:rsidR="00CE3309" w:rsidRPr="00B64EF9" w:rsidRDefault="00CE3309" w:rsidP="00CE3309">
      <w:pPr>
        <w:pStyle w:val="Bullets"/>
        <w:numPr>
          <w:ilvl w:val="0"/>
          <w:numId w:val="1"/>
        </w:numPr>
        <w:spacing w:before="60" w:after="120"/>
        <w:ind w:left="540"/>
        <w:contextualSpacing/>
      </w:pPr>
      <w:r w:rsidRPr="00B64EF9">
        <w:t>Literary Magazine</w:t>
      </w:r>
    </w:p>
    <w:p w14:paraId="621D05CA" w14:textId="77777777" w:rsidR="00CE3309" w:rsidRPr="00B64EF9" w:rsidRDefault="00CE3309" w:rsidP="00CE3309">
      <w:pPr>
        <w:pStyle w:val="Bullets"/>
        <w:numPr>
          <w:ilvl w:val="0"/>
          <w:numId w:val="1"/>
        </w:numPr>
        <w:spacing w:before="60" w:after="120"/>
        <w:ind w:left="540"/>
        <w:contextualSpacing/>
      </w:pPr>
      <w:r w:rsidRPr="00B64EF9">
        <w:t>Media-Film</w:t>
      </w:r>
    </w:p>
    <w:p w14:paraId="0E740462" w14:textId="77777777" w:rsidR="00CE3309" w:rsidRPr="00B64EF9" w:rsidRDefault="00CE3309" w:rsidP="00CE3309">
      <w:pPr>
        <w:pStyle w:val="Bullets"/>
        <w:numPr>
          <w:ilvl w:val="0"/>
          <w:numId w:val="1"/>
        </w:numPr>
        <w:spacing w:before="60" w:after="120"/>
        <w:ind w:left="540"/>
        <w:contextualSpacing/>
      </w:pPr>
      <w:r w:rsidRPr="00B64EF9">
        <w:t>Media-Internet</w:t>
      </w:r>
    </w:p>
    <w:p w14:paraId="13D8C998" w14:textId="77777777" w:rsidR="00CE3309" w:rsidRPr="00B64EF9" w:rsidRDefault="00CE3309" w:rsidP="00CE3309">
      <w:pPr>
        <w:pStyle w:val="Bullets"/>
        <w:numPr>
          <w:ilvl w:val="0"/>
          <w:numId w:val="1"/>
        </w:numPr>
        <w:spacing w:before="60" w:after="120"/>
        <w:ind w:left="540"/>
        <w:contextualSpacing/>
      </w:pPr>
      <w:r w:rsidRPr="00B64EF9">
        <w:t>Media-Radio</w:t>
      </w:r>
    </w:p>
    <w:p w14:paraId="7EBA8336" w14:textId="77777777" w:rsidR="00CE3309" w:rsidRPr="00B64EF9" w:rsidRDefault="00CE3309" w:rsidP="00CE3309">
      <w:pPr>
        <w:pStyle w:val="Bullets"/>
        <w:numPr>
          <w:ilvl w:val="0"/>
          <w:numId w:val="1"/>
        </w:numPr>
        <w:spacing w:before="60" w:after="120"/>
        <w:ind w:left="540"/>
        <w:contextualSpacing/>
      </w:pPr>
      <w:r w:rsidRPr="00B64EF9">
        <w:t>Media-Television</w:t>
      </w:r>
    </w:p>
    <w:p w14:paraId="5448BB42" w14:textId="77777777" w:rsidR="00CE3309" w:rsidRPr="00B64EF9" w:rsidRDefault="00CE3309" w:rsidP="00CE3309">
      <w:pPr>
        <w:pStyle w:val="Bullets"/>
        <w:numPr>
          <w:ilvl w:val="0"/>
          <w:numId w:val="1"/>
        </w:numPr>
        <w:spacing w:before="60" w:after="120"/>
        <w:ind w:left="540"/>
        <w:contextualSpacing/>
      </w:pPr>
      <w:r w:rsidRPr="00B64EF9">
        <w:t>Museum-Art</w:t>
      </w:r>
    </w:p>
    <w:p w14:paraId="0544AA92" w14:textId="77777777" w:rsidR="00CE3309" w:rsidRPr="00B64EF9" w:rsidRDefault="00CE3309" w:rsidP="00CE3309">
      <w:pPr>
        <w:pStyle w:val="Bullets"/>
        <w:numPr>
          <w:ilvl w:val="0"/>
          <w:numId w:val="1"/>
        </w:numPr>
        <w:spacing w:before="60" w:after="120"/>
        <w:ind w:left="540"/>
        <w:contextualSpacing/>
      </w:pPr>
      <w:r w:rsidRPr="00B64EF9">
        <w:t>Museum-Other</w:t>
      </w:r>
    </w:p>
    <w:p w14:paraId="3650637A" w14:textId="77777777" w:rsidR="00CE3309" w:rsidRPr="00B64EF9" w:rsidRDefault="00CE3309" w:rsidP="00CE3309">
      <w:pPr>
        <w:pStyle w:val="Bullets"/>
        <w:numPr>
          <w:ilvl w:val="0"/>
          <w:numId w:val="1"/>
        </w:numPr>
        <w:spacing w:before="60" w:after="120"/>
        <w:ind w:left="540"/>
        <w:contextualSpacing/>
      </w:pPr>
      <w:r w:rsidRPr="00B64EF9">
        <w:t>Performance Facility</w:t>
      </w:r>
    </w:p>
    <w:p w14:paraId="45052140" w14:textId="77777777" w:rsidR="00CE3309" w:rsidRPr="00B64EF9" w:rsidRDefault="00CE3309" w:rsidP="00CE3309">
      <w:pPr>
        <w:pStyle w:val="Bullets"/>
        <w:numPr>
          <w:ilvl w:val="0"/>
          <w:numId w:val="1"/>
        </w:numPr>
        <w:spacing w:before="60" w:after="120"/>
        <w:ind w:left="540"/>
        <w:contextualSpacing/>
      </w:pPr>
      <w:r w:rsidRPr="00B64EF9">
        <w:t>Performing Group</w:t>
      </w:r>
    </w:p>
    <w:p w14:paraId="70D97D99" w14:textId="77777777" w:rsidR="00CE3309" w:rsidRPr="00B64EF9" w:rsidRDefault="00CE3309" w:rsidP="00CE3309">
      <w:pPr>
        <w:pStyle w:val="Bullets"/>
        <w:numPr>
          <w:ilvl w:val="0"/>
          <w:numId w:val="1"/>
        </w:numPr>
        <w:spacing w:before="60" w:after="120"/>
        <w:ind w:left="540"/>
        <w:contextualSpacing/>
      </w:pPr>
      <w:r w:rsidRPr="00B64EF9">
        <w:t>Presenter / Cultural Series Organization</w:t>
      </w:r>
    </w:p>
    <w:p w14:paraId="62B43F41" w14:textId="77777777" w:rsidR="00CE3309" w:rsidRPr="00B64EF9" w:rsidRDefault="00CE3309" w:rsidP="00CE3309">
      <w:pPr>
        <w:pStyle w:val="Bullets"/>
        <w:numPr>
          <w:ilvl w:val="0"/>
          <w:numId w:val="1"/>
        </w:numPr>
        <w:spacing w:before="60" w:after="120"/>
        <w:ind w:left="540"/>
        <w:contextualSpacing/>
      </w:pPr>
      <w:r w:rsidRPr="00B64EF9">
        <w:t>Religious Organization</w:t>
      </w:r>
    </w:p>
    <w:p w14:paraId="37EB9760" w14:textId="77777777" w:rsidR="00CE3309" w:rsidRPr="00B64EF9" w:rsidRDefault="00CE3309" w:rsidP="00CE3309">
      <w:pPr>
        <w:pStyle w:val="Bullets"/>
        <w:numPr>
          <w:ilvl w:val="0"/>
          <w:numId w:val="1"/>
        </w:numPr>
        <w:spacing w:before="60" w:after="120"/>
        <w:ind w:left="540"/>
        <w:contextualSpacing/>
      </w:pPr>
      <w:r w:rsidRPr="00B64EF9">
        <w:t>School District</w:t>
      </w:r>
    </w:p>
    <w:p w14:paraId="641B13E4" w14:textId="77777777" w:rsidR="00CE3309" w:rsidRPr="00B64EF9" w:rsidRDefault="00CE3309" w:rsidP="00CE3309">
      <w:pPr>
        <w:pStyle w:val="Bullets"/>
        <w:numPr>
          <w:ilvl w:val="0"/>
          <w:numId w:val="1"/>
        </w:numPr>
        <w:spacing w:before="60" w:after="120"/>
        <w:ind w:left="540"/>
        <w:contextualSpacing/>
      </w:pPr>
      <w:r w:rsidRPr="00B64EF9">
        <w:t>School of the Arts</w:t>
      </w:r>
    </w:p>
    <w:p w14:paraId="7DD6FFBF" w14:textId="77777777" w:rsidR="00CE3309" w:rsidRPr="00B64EF9" w:rsidRDefault="00CE3309" w:rsidP="00CE3309">
      <w:pPr>
        <w:pStyle w:val="Bullets"/>
        <w:numPr>
          <w:ilvl w:val="0"/>
          <w:numId w:val="1"/>
        </w:numPr>
        <w:spacing w:before="60" w:after="120"/>
        <w:ind w:left="540"/>
        <w:contextualSpacing/>
      </w:pPr>
      <w:r w:rsidRPr="00B64EF9">
        <w:t>Social Service Organization</w:t>
      </w:r>
    </w:p>
    <w:p w14:paraId="3C1E2E22" w14:textId="77777777" w:rsidR="00CE3309" w:rsidRPr="00B64EF9" w:rsidRDefault="00CE3309" w:rsidP="00CE3309">
      <w:pPr>
        <w:pStyle w:val="Bullets"/>
        <w:numPr>
          <w:ilvl w:val="0"/>
          <w:numId w:val="1"/>
        </w:numPr>
        <w:spacing w:before="60" w:after="120"/>
        <w:ind w:left="540"/>
        <w:contextualSpacing/>
      </w:pPr>
      <w:r w:rsidRPr="00B64EF9">
        <w:t xml:space="preserve">Tribal Community </w:t>
      </w:r>
    </w:p>
    <w:p w14:paraId="6CDCAFFB" w14:textId="77777777" w:rsidR="00CE3309" w:rsidRPr="00B64EF9" w:rsidRDefault="00CE3309" w:rsidP="00CE3309">
      <w:pPr>
        <w:pStyle w:val="Bullets"/>
        <w:numPr>
          <w:ilvl w:val="0"/>
          <w:numId w:val="1"/>
        </w:numPr>
        <w:spacing w:before="60" w:after="120"/>
        <w:ind w:left="540"/>
        <w:contextualSpacing/>
      </w:pPr>
      <w:r w:rsidRPr="00B64EF9">
        <w:t>Union / Professional Association</w:t>
      </w:r>
    </w:p>
    <w:p w14:paraId="756ACD1F" w14:textId="3CC6DF48" w:rsidR="00CE3309" w:rsidRPr="00CE3309" w:rsidRDefault="00CE3309" w:rsidP="009B401D">
      <w:pPr>
        <w:pStyle w:val="Bullets"/>
        <w:numPr>
          <w:ilvl w:val="0"/>
          <w:numId w:val="1"/>
        </w:numPr>
        <w:spacing w:before="60" w:after="120"/>
        <w:ind w:left="540"/>
        <w:contextualSpacing/>
        <w:rPr>
          <w:b/>
          <w:bCs/>
          <w:caps/>
        </w:rPr>
      </w:pPr>
      <w:r w:rsidRPr="00B64EF9">
        <w:t>None of the Above</w:t>
      </w:r>
    </w:p>
    <w:p w14:paraId="262C5CFD" w14:textId="77777777" w:rsidR="00CE3309" w:rsidRDefault="00CE3309" w:rsidP="00CE3309">
      <w:pPr>
        <w:rPr>
          <w:b/>
          <w:bCs/>
          <w:caps/>
        </w:rPr>
        <w:sectPr w:rsidR="00CE3309" w:rsidSect="00CE3309">
          <w:type w:val="continuous"/>
          <w:pgSz w:w="12240" w:h="15840"/>
          <w:pgMar w:top="1440" w:right="1440" w:bottom="1440" w:left="1440" w:header="720" w:footer="720" w:gutter="0"/>
          <w:cols w:num="3" w:space="90"/>
          <w:docGrid w:linePitch="360"/>
        </w:sectPr>
      </w:pPr>
    </w:p>
    <w:p w14:paraId="278B5C8A" w14:textId="77777777" w:rsidR="00CE3309" w:rsidRDefault="00CE3309" w:rsidP="00CE3309">
      <w:pPr>
        <w:rPr>
          <w:b/>
          <w:bCs/>
          <w:caps/>
        </w:rPr>
      </w:pPr>
    </w:p>
    <w:p w14:paraId="0D844A3E" w14:textId="171F51A1" w:rsidR="00CE3309" w:rsidRDefault="00CE3309" w:rsidP="00CE3309">
      <w:pPr>
        <w:rPr>
          <w:b/>
          <w:caps/>
        </w:rPr>
      </w:pPr>
      <w:r>
        <w:rPr>
          <w:b/>
          <w:bCs/>
          <w:caps/>
        </w:rPr>
        <w:t>aDDITIONAL</w:t>
      </w:r>
      <w:r w:rsidRPr="0059529F">
        <w:rPr>
          <w:b/>
          <w:bCs/>
          <w:caps/>
        </w:rPr>
        <w:t xml:space="preserve"> Organization Description</w:t>
      </w:r>
      <w:r>
        <w:rPr>
          <w:b/>
          <w:bCs/>
          <w:caps/>
        </w:rPr>
        <w:t xml:space="preserve"> (optional): </w:t>
      </w:r>
      <w:r>
        <w:t xml:space="preserve">Select </w:t>
      </w:r>
      <w:r w:rsidRPr="00B64EF9">
        <w:t xml:space="preserve">two additional descriptions for your organization, </w:t>
      </w:r>
      <w:r>
        <w:t>if relevant</w:t>
      </w:r>
      <w:r w:rsidRPr="00B64EF9">
        <w:t>.</w:t>
      </w:r>
    </w:p>
    <w:p w14:paraId="26E415A6" w14:textId="77777777" w:rsidR="00CE3309" w:rsidRDefault="00CE3309" w:rsidP="005B0F18">
      <w:pPr>
        <w:rPr>
          <w:b/>
          <w:caps/>
        </w:rPr>
      </w:pPr>
      <w:r>
        <w:rPr>
          <w:b/>
          <w:caps/>
        </w:rPr>
        <w:br w:type="page"/>
      </w:r>
    </w:p>
    <w:p w14:paraId="312B6EC6" w14:textId="5899FF4D" w:rsidR="005B0F18" w:rsidRPr="008A01D3" w:rsidRDefault="005B0F18" w:rsidP="005B0F18">
      <w:pPr>
        <w:rPr>
          <w:b/>
          <w:caps/>
        </w:rPr>
      </w:pPr>
      <w:r w:rsidRPr="008A01D3">
        <w:rPr>
          <w:b/>
          <w:caps/>
        </w:rPr>
        <w:lastRenderedPageBreak/>
        <w:t>Preparedness Plans</w:t>
      </w:r>
      <w:r>
        <w:rPr>
          <w:b/>
          <w:caps/>
        </w:rPr>
        <w:t>*</w:t>
      </w:r>
    </w:p>
    <w:p w14:paraId="6A457818" w14:textId="77777777" w:rsidR="005B0F18" w:rsidRDefault="005B0F18" w:rsidP="005B0F18">
      <w:r w:rsidRPr="00B64EF9">
        <w:t xml:space="preserve">Does your organization have a disaster preparedness plan (i.e., plans to handle disasters and emergencies such as floods, hurricanes, pandemics, and </w:t>
      </w:r>
      <w:r>
        <w:t>hu</w:t>
      </w:r>
      <w:r w:rsidRPr="00B64EF9">
        <w:t xml:space="preserve">man-made disasters)? </w:t>
      </w:r>
    </w:p>
    <w:p w14:paraId="061D2C94" w14:textId="77777777" w:rsidR="005B0F18" w:rsidRPr="00B64EF9" w:rsidRDefault="005B0F18" w:rsidP="005B0F18">
      <w:r>
        <w:rPr>
          <w:b/>
        </w:rPr>
        <w:t>C</w:t>
      </w:r>
      <w:r w:rsidRPr="00B64EF9">
        <w:rPr>
          <w:b/>
        </w:rPr>
        <w:t>hoose</w:t>
      </w:r>
      <w:r>
        <w:rPr>
          <w:b/>
        </w:rPr>
        <w:t>:</w:t>
      </w:r>
      <w:r w:rsidRPr="00B64EF9">
        <w:rPr>
          <w:b/>
        </w:rPr>
        <w:t xml:space="preserve"> </w:t>
      </w:r>
      <w:r>
        <w:rPr>
          <w:b/>
        </w:rPr>
        <w:t xml:space="preserve">Yes </w:t>
      </w:r>
      <w:r w:rsidRPr="008A01D3">
        <w:t>or</w:t>
      </w:r>
      <w:r>
        <w:rPr>
          <w:b/>
        </w:rPr>
        <w:t xml:space="preserve"> No</w:t>
      </w:r>
    </w:p>
    <w:p w14:paraId="2843E6E9" w14:textId="77777777" w:rsidR="005B0F18" w:rsidRPr="00B64EF9" w:rsidRDefault="005B0F18" w:rsidP="005B0F18">
      <w:pPr>
        <w:rPr>
          <w:b/>
          <w:bCs/>
        </w:rPr>
      </w:pPr>
    </w:p>
    <w:p w14:paraId="4FFE3483" w14:textId="77777777" w:rsidR="005B0F18" w:rsidRPr="008A01D3" w:rsidRDefault="005B0F18" w:rsidP="005B0F18">
      <w:pPr>
        <w:rPr>
          <w:b/>
          <w:bCs/>
          <w:caps/>
        </w:rPr>
      </w:pPr>
      <w:r w:rsidRPr="008A01D3">
        <w:rPr>
          <w:b/>
          <w:bCs/>
          <w:caps/>
        </w:rPr>
        <w:t>Project Activity Type</w:t>
      </w:r>
      <w:r>
        <w:rPr>
          <w:b/>
          <w:bCs/>
          <w:caps/>
        </w:rPr>
        <w:t>*</w:t>
      </w:r>
    </w:p>
    <w:p w14:paraId="66316472" w14:textId="77777777" w:rsidR="005B0F18" w:rsidRPr="00B64EF9" w:rsidRDefault="005B0F18" w:rsidP="005B0F18">
      <w:r w:rsidRPr="00B64EF9">
        <w:t>Select the option that best describes the type of project you are proposing:</w:t>
      </w:r>
    </w:p>
    <w:p w14:paraId="3B8C66EB" w14:textId="77777777" w:rsidR="005B0F18" w:rsidRPr="00B64EF9" w:rsidRDefault="005B0F18" w:rsidP="00FB263A">
      <w:pPr>
        <w:numPr>
          <w:ilvl w:val="0"/>
          <w:numId w:val="16"/>
        </w:numPr>
        <w:ind w:left="540"/>
      </w:pPr>
      <w:r w:rsidRPr="00B64EF9">
        <w:rPr>
          <w:b/>
          <w:bCs/>
        </w:rPr>
        <w:t>Apprenticeship/Mentorship</w:t>
      </w:r>
    </w:p>
    <w:p w14:paraId="14550656" w14:textId="77777777" w:rsidR="005B0F18" w:rsidRPr="00B64EF9" w:rsidRDefault="005B0F18" w:rsidP="00FB263A">
      <w:pPr>
        <w:numPr>
          <w:ilvl w:val="0"/>
          <w:numId w:val="16"/>
        </w:numPr>
        <w:ind w:left="540"/>
      </w:pPr>
      <w:r w:rsidRPr="00B64EF9">
        <w:rPr>
          <w:b/>
        </w:rPr>
        <w:t>Arts &amp; Health</w:t>
      </w:r>
      <w:r w:rsidRPr="00B64EF9">
        <w:t xml:space="preserve"> Includes projects that support the delivery of creative arts therapies in healthcare and non-healthcare settings. Also includes projects that place arts activities in healthcare settings, and/or that seek to improve service delivery by healthcare professionals.</w:t>
      </w:r>
    </w:p>
    <w:p w14:paraId="1CE0D73A" w14:textId="77777777" w:rsidR="005B0F18" w:rsidRPr="00B64EF9" w:rsidRDefault="005B0F18" w:rsidP="00FB263A">
      <w:pPr>
        <w:numPr>
          <w:ilvl w:val="0"/>
          <w:numId w:val="16"/>
        </w:numPr>
        <w:ind w:left="540"/>
      </w:pPr>
      <w:r w:rsidRPr="00B64EF9">
        <w:rPr>
          <w:b/>
          <w:bCs/>
        </w:rPr>
        <w:t xml:space="preserve">Arts Instruction </w:t>
      </w:r>
      <w:r w:rsidRPr="00B64EF9">
        <w:t>Includes lessons, classes and other means to teach knowledge of and/or skills in the arts</w:t>
      </w:r>
    </w:p>
    <w:p w14:paraId="78AD9892" w14:textId="77777777" w:rsidR="005B0F18" w:rsidRPr="00B64EF9" w:rsidRDefault="005B0F18" w:rsidP="00FB263A">
      <w:pPr>
        <w:numPr>
          <w:ilvl w:val="0"/>
          <w:numId w:val="16"/>
        </w:numPr>
        <w:ind w:left="540"/>
      </w:pPr>
      <w:r w:rsidRPr="00B64EF9">
        <w:rPr>
          <w:b/>
          <w:bCs/>
        </w:rPr>
        <w:t xml:space="preserve">Artwork Creation </w:t>
      </w:r>
      <w:r w:rsidRPr="00B64EF9">
        <w:t>Includes media arts, design projects, and commissions</w:t>
      </w:r>
    </w:p>
    <w:p w14:paraId="36C30456" w14:textId="77777777" w:rsidR="005B0F18" w:rsidRPr="00B64EF9" w:rsidRDefault="005B0F18" w:rsidP="00FB263A">
      <w:pPr>
        <w:numPr>
          <w:ilvl w:val="0"/>
          <w:numId w:val="16"/>
        </w:numPr>
        <w:ind w:left="540"/>
      </w:pPr>
      <w:r w:rsidRPr="00B64EF9">
        <w:rPr>
          <w:b/>
          <w:bCs/>
        </w:rPr>
        <w:t xml:space="preserve">Audience Services </w:t>
      </w:r>
      <w:r w:rsidRPr="00B64EF9">
        <w:t>(e.g., ticket subsidies)</w:t>
      </w:r>
    </w:p>
    <w:p w14:paraId="728A3546" w14:textId="77777777" w:rsidR="005B0F18" w:rsidRPr="00B64EF9" w:rsidRDefault="005B0F18" w:rsidP="00FB263A">
      <w:pPr>
        <w:numPr>
          <w:ilvl w:val="0"/>
          <w:numId w:val="16"/>
        </w:numPr>
        <w:ind w:left="540"/>
      </w:pPr>
      <w:r w:rsidRPr="00B64EF9">
        <w:rPr>
          <w:b/>
          <w:bCs/>
        </w:rPr>
        <w:t xml:space="preserve">Broadcasting </w:t>
      </w:r>
      <w:r w:rsidRPr="00B64EF9">
        <w:t xml:space="preserve">via TV, cable, radio, the Web, or other digital networks </w:t>
      </w:r>
    </w:p>
    <w:p w14:paraId="3B2ABD0F" w14:textId="77777777" w:rsidR="005B0F18" w:rsidRPr="00B64EF9" w:rsidRDefault="005B0F18" w:rsidP="00FB263A">
      <w:pPr>
        <w:numPr>
          <w:ilvl w:val="0"/>
          <w:numId w:val="16"/>
        </w:numPr>
        <w:ind w:left="540"/>
      </w:pPr>
      <w:r w:rsidRPr="00B64EF9">
        <w:rPr>
          <w:b/>
          <w:bCs/>
        </w:rPr>
        <w:t xml:space="preserve">Building Public Awareness </w:t>
      </w:r>
      <w:r w:rsidRPr="00B64EF9">
        <w:t>Activities designed to increase public understanding of the arts or to build public support for the arts</w:t>
      </w:r>
    </w:p>
    <w:p w14:paraId="71A3C163" w14:textId="77777777" w:rsidR="005B0F18" w:rsidRPr="00B64EF9" w:rsidRDefault="005B0F18" w:rsidP="00FB263A">
      <w:pPr>
        <w:numPr>
          <w:ilvl w:val="0"/>
          <w:numId w:val="16"/>
        </w:numPr>
        <w:ind w:left="540"/>
      </w:pPr>
      <w:r w:rsidRPr="00B64EF9">
        <w:rPr>
          <w:b/>
          <w:bCs/>
        </w:rPr>
        <w:t xml:space="preserve">Building International Understanding </w:t>
      </w:r>
      <w:r w:rsidRPr="00B64EF9">
        <w:t>Includes activities that either bring international art and/or artists to the U.S. or bring American art and/or artists to other nations</w:t>
      </w:r>
    </w:p>
    <w:p w14:paraId="323EE41C" w14:textId="77777777" w:rsidR="005B0F18" w:rsidRPr="00B64EF9" w:rsidRDefault="005B0F18" w:rsidP="00FB263A">
      <w:pPr>
        <w:numPr>
          <w:ilvl w:val="0"/>
          <w:numId w:val="16"/>
        </w:numPr>
        <w:ind w:left="540"/>
      </w:pPr>
      <w:r w:rsidRPr="00B64EF9">
        <w:rPr>
          <w:b/>
          <w:bCs/>
        </w:rPr>
        <w:t xml:space="preserve">Concert/Performance/Reading </w:t>
      </w:r>
      <w:r w:rsidRPr="00B64EF9">
        <w:t>Includes production development</w:t>
      </w:r>
    </w:p>
    <w:p w14:paraId="31C1C470" w14:textId="77777777" w:rsidR="005B0F18" w:rsidRPr="00B64EF9" w:rsidRDefault="005B0F18" w:rsidP="00FB263A">
      <w:pPr>
        <w:numPr>
          <w:ilvl w:val="0"/>
          <w:numId w:val="16"/>
        </w:numPr>
        <w:ind w:left="540"/>
      </w:pPr>
      <w:r w:rsidRPr="00B64EF9">
        <w:rPr>
          <w:b/>
          <w:bCs/>
        </w:rPr>
        <w:t>Curriculum Development/</w:t>
      </w:r>
      <w:r>
        <w:rPr>
          <w:b/>
          <w:bCs/>
        </w:rPr>
        <w:t xml:space="preserve"> </w:t>
      </w:r>
      <w:r w:rsidRPr="00B64EF9">
        <w:rPr>
          <w:b/>
          <w:bCs/>
        </w:rPr>
        <w:t xml:space="preserve">Implementation </w:t>
      </w:r>
      <w:r w:rsidRPr="00B64EF9">
        <w:t>Includes design, implementation, distribution of instructional materials, methods, evaluation criteria, goals, objectives, etc.</w:t>
      </w:r>
    </w:p>
    <w:p w14:paraId="7199D45A" w14:textId="77777777" w:rsidR="005B0F18" w:rsidRDefault="005B0F18" w:rsidP="00FB263A">
      <w:pPr>
        <w:numPr>
          <w:ilvl w:val="0"/>
          <w:numId w:val="16"/>
        </w:numPr>
        <w:ind w:left="540"/>
      </w:pPr>
      <w:r w:rsidRPr="00B64EF9">
        <w:rPr>
          <w:b/>
          <w:bCs/>
        </w:rPr>
        <w:t xml:space="preserve">Distribution of Art </w:t>
      </w:r>
      <w:r w:rsidRPr="00B64EF9">
        <w:t xml:space="preserve">(e.g., films, books, prints; do not include broadcasting) </w:t>
      </w:r>
    </w:p>
    <w:p w14:paraId="35746E77" w14:textId="77777777" w:rsidR="005B0F18" w:rsidRPr="00B64EF9" w:rsidRDefault="005B0F18" w:rsidP="00FB263A">
      <w:pPr>
        <w:numPr>
          <w:ilvl w:val="0"/>
          <w:numId w:val="16"/>
        </w:numPr>
        <w:ind w:left="540"/>
      </w:pPr>
      <w:r w:rsidRPr="00AD4072">
        <w:rPr>
          <w:b/>
          <w:bCs/>
        </w:rPr>
        <w:t>Equipment Purchase/Lease/Rental</w:t>
      </w:r>
    </w:p>
    <w:p w14:paraId="4EBEA91D" w14:textId="77777777" w:rsidR="005B0F18" w:rsidRPr="00B64EF9" w:rsidRDefault="005B0F18" w:rsidP="00FB263A">
      <w:pPr>
        <w:numPr>
          <w:ilvl w:val="0"/>
          <w:numId w:val="16"/>
        </w:numPr>
        <w:ind w:left="540"/>
      </w:pPr>
      <w:r w:rsidRPr="00B64EF9">
        <w:rPr>
          <w:b/>
          <w:bCs/>
        </w:rPr>
        <w:t xml:space="preserve">Exhibition </w:t>
      </w:r>
      <w:r w:rsidRPr="00B64EF9">
        <w:t>Includes visual arts, media arts, design, and exhibition development</w:t>
      </w:r>
    </w:p>
    <w:p w14:paraId="036AAE3B" w14:textId="77777777" w:rsidR="005B0F18" w:rsidRPr="00B64EF9" w:rsidRDefault="005B0F18" w:rsidP="00FB263A">
      <w:pPr>
        <w:numPr>
          <w:ilvl w:val="0"/>
          <w:numId w:val="16"/>
        </w:numPr>
        <w:ind w:left="540"/>
      </w:pPr>
      <w:r w:rsidRPr="00B64EF9">
        <w:rPr>
          <w:b/>
          <w:bCs/>
        </w:rPr>
        <w:t>Fair/Festival</w:t>
      </w:r>
    </w:p>
    <w:p w14:paraId="2EAAC81B" w14:textId="77777777" w:rsidR="005B0F18" w:rsidRPr="00B64EF9" w:rsidRDefault="005B0F18" w:rsidP="00FB263A">
      <w:pPr>
        <w:numPr>
          <w:ilvl w:val="0"/>
          <w:numId w:val="16"/>
        </w:numPr>
        <w:ind w:left="540"/>
      </w:pPr>
      <w:r w:rsidRPr="00B64EF9">
        <w:rPr>
          <w:b/>
          <w:bCs/>
        </w:rPr>
        <w:t xml:space="preserve">Identification/Documentation </w:t>
      </w:r>
      <w:r w:rsidRPr="00B64EF9">
        <w:t>(e.g., for archival or educational purposes)</w:t>
      </w:r>
    </w:p>
    <w:p w14:paraId="68CB6FE6" w14:textId="77777777" w:rsidR="005B0F18" w:rsidRPr="00B64EF9" w:rsidRDefault="005B0F18" w:rsidP="00FB263A">
      <w:pPr>
        <w:numPr>
          <w:ilvl w:val="0"/>
          <w:numId w:val="16"/>
        </w:numPr>
        <w:ind w:left="540"/>
      </w:pPr>
      <w:r w:rsidRPr="00B64EF9">
        <w:rPr>
          <w:b/>
          <w:bCs/>
        </w:rPr>
        <w:t>Marketing</w:t>
      </w:r>
    </w:p>
    <w:p w14:paraId="5F90BE51" w14:textId="77777777" w:rsidR="005B0F18" w:rsidRPr="00B64EF9" w:rsidRDefault="005B0F18" w:rsidP="00FB263A">
      <w:pPr>
        <w:numPr>
          <w:ilvl w:val="0"/>
          <w:numId w:val="16"/>
        </w:numPr>
        <w:ind w:left="540"/>
      </w:pPr>
      <w:r w:rsidRPr="00B64EF9">
        <w:rPr>
          <w:b/>
          <w:bCs/>
        </w:rPr>
        <w:t>Presenting/Touring</w:t>
      </w:r>
    </w:p>
    <w:p w14:paraId="4EE21B9E" w14:textId="77777777" w:rsidR="005B0F18" w:rsidRPr="00B64EF9" w:rsidRDefault="005B0F18" w:rsidP="00FB263A">
      <w:pPr>
        <w:numPr>
          <w:ilvl w:val="0"/>
          <w:numId w:val="16"/>
        </w:numPr>
        <w:ind w:left="540"/>
      </w:pPr>
      <w:r w:rsidRPr="00B64EF9">
        <w:rPr>
          <w:b/>
          <w:bCs/>
        </w:rPr>
        <w:t xml:space="preserve">Professional Development/Training </w:t>
      </w:r>
      <w:r w:rsidRPr="00B64EF9">
        <w:t>Activities enhancing career advancement</w:t>
      </w:r>
    </w:p>
    <w:p w14:paraId="534A4F58" w14:textId="77777777" w:rsidR="005B0F18" w:rsidRPr="00B64EF9" w:rsidRDefault="005B0F18" w:rsidP="00FB263A">
      <w:pPr>
        <w:numPr>
          <w:ilvl w:val="0"/>
          <w:numId w:val="16"/>
        </w:numPr>
        <w:ind w:left="540"/>
      </w:pPr>
      <w:r w:rsidRPr="00B64EF9">
        <w:rPr>
          <w:b/>
          <w:bCs/>
        </w:rPr>
        <w:t xml:space="preserve">Professional Support: Administrative </w:t>
      </w:r>
      <w:r w:rsidRPr="00B64EF9">
        <w:t>Includes consultant fees</w:t>
      </w:r>
    </w:p>
    <w:p w14:paraId="64D2BFBA" w14:textId="77777777" w:rsidR="005B0F18" w:rsidRPr="00B64EF9" w:rsidRDefault="005B0F18" w:rsidP="00FB263A">
      <w:pPr>
        <w:numPr>
          <w:ilvl w:val="0"/>
          <w:numId w:val="16"/>
        </w:numPr>
        <w:ind w:left="540"/>
      </w:pPr>
      <w:r w:rsidRPr="00B64EF9">
        <w:rPr>
          <w:b/>
          <w:bCs/>
        </w:rPr>
        <w:t xml:space="preserve">Professional Support: Artistic </w:t>
      </w:r>
      <w:r w:rsidRPr="00B64EF9">
        <w:t>(e.g., artists' fees, payments for artistic services)</w:t>
      </w:r>
    </w:p>
    <w:p w14:paraId="04123DD5" w14:textId="77777777" w:rsidR="005B0F18" w:rsidRPr="00B64EF9" w:rsidRDefault="005B0F18" w:rsidP="00FB263A">
      <w:pPr>
        <w:numPr>
          <w:ilvl w:val="0"/>
          <w:numId w:val="16"/>
        </w:numPr>
        <w:ind w:left="540"/>
      </w:pPr>
      <w:r w:rsidRPr="00B64EF9">
        <w:rPr>
          <w:b/>
          <w:bCs/>
        </w:rPr>
        <w:t xml:space="preserve">Publication </w:t>
      </w:r>
      <w:r w:rsidRPr="00B64EF9">
        <w:t>(e.g., books, journals, newsletters, manuals)</w:t>
      </w:r>
    </w:p>
    <w:p w14:paraId="4ADAC023" w14:textId="77777777" w:rsidR="005B0F18" w:rsidRPr="00B64EF9" w:rsidRDefault="005B0F18" w:rsidP="00FB263A">
      <w:pPr>
        <w:numPr>
          <w:ilvl w:val="0"/>
          <w:numId w:val="16"/>
        </w:numPr>
        <w:ind w:left="540"/>
      </w:pPr>
      <w:r w:rsidRPr="00B64EF9">
        <w:rPr>
          <w:b/>
          <w:bCs/>
        </w:rPr>
        <w:t xml:space="preserve">Recording/Filming/Taping </w:t>
      </w:r>
      <w:r w:rsidRPr="00B64EF9">
        <w:t>(e.g., to extend the audience for a performance through film/tape audio/video; do not include archival projects)</w:t>
      </w:r>
    </w:p>
    <w:p w14:paraId="4509DB8D" w14:textId="77777777" w:rsidR="005B0F18" w:rsidRPr="00B64EF9" w:rsidRDefault="005B0F18" w:rsidP="00FB263A">
      <w:pPr>
        <w:numPr>
          <w:ilvl w:val="0"/>
          <w:numId w:val="16"/>
        </w:numPr>
        <w:ind w:left="540"/>
      </w:pPr>
      <w:r w:rsidRPr="00B64EF9">
        <w:rPr>
          <w:b/>
          <w:bCs/>
        </w:rPr>
        <w:t>Repair/Restoration/Conservation</w:t>
      </w:r>
    </w:p>
    <w:p w14:paraId="26388C16" w14:textId="77777777" w:rsidR="005B0F18" w:rsidRPr="00B64EF9" w:rsidRDefault="005B0F18" w:rsidP="00FB263A">
      <w:pPr>
        <w:numPr>
          <w:ilvl w:val="0"/>
          <w:numId w:val="16"/>
        </w:numPr>
        <w:ind w:left="540"/>
      </w:pPr>
      <w:r w:rsidRPr="00B64EF9">
        <w:rPr>
          <w:b/>
          <w:bCs/>
        </w:rPr>
        <w:t xml:space="preserve">Research/Planning </w:t>
      </w:r>
      <w:r w:rsidRPr="00B64EF9">
        <w:t>Includes program evaluation, strategic planning, and establishing partnerships</w:t>
      </w:r>
    </w:p>
    <w:p w14:paraId="6262F5FE" w14:textId="77777777" w:rsidR="005B0F18" w:rsidRPr="00B64EF9" w:rsidRDefault="005B0F18" w:rsidP="00FB263A">
      <w:pPr>
        <w:numPr>
          <w:ilvl w:val="0"/>
          <w:numId w:val="16"/>
        </w:numPr>
        <w:ind w:left="540"/>
      </w:pPr>
      <w:r w:rsidRPr="00B64EF9">
        <w:rPr>
          <w:b/>
          <w:bCs/>
        </w:rPr>
        <w:t xml:space="preserve">Residency - School </w:t>
      </w:r>
      <w:r w:rsidRPr="00B64EF9">
        <w:t>Artist activities in an educational setting</w:t>
      </w:r>
    </w:p>
    <w:p w14:paraId="0983EE7D" w14:textId="77777777" w:rsidR="005B0F18" w:rsidRPr="00B64EF9" w:rsidRDefault="005B0F18" w:rsidP="00FB263A">
      <w:pPr>
        <w:numPr>
          <w:ilvl w:val="0"/>
          <w:numId w:val="16"/>
        </w:numPr>
        <w:ind w:left="540"/>
      </w:pPr>
      <w:r w:rsidRPr="00B64EF9">
        <w:rPr>
          <w:b/>
          <w:bCs/>
        </w:rPr>
        <w:t xml:space="preserve">Residency - Other </w:t>
      </w:r>
      <w:r w:rsidRPr="00B64EF9">
        <w:t>Artist activities in a non-school setting</w:t>
      </w:r>
    </w:p>
    <w:p w14:paraId="2560E364" w14:textId="77777777" w:rsidR="005B0F18" w:rsidRPr="00B64EF9" w:rsidRDefault="005B0F18" w:rsidP="00FB263A">
      <w:pPr>
        <w:numPr>
          <w:ilvl w:val="0"/>
          <w:numId w:val="16"/>
        </w:numPr>
        <w:ind w:left="540"/>
      </w:pPr>
      <w:r w:rsidRPr="00B64EF9">
        <w:rPr>
          <w:b/>
          <w:bCs/>
        </w:rPr>
        <w:t>Seminar/Conference</w:t>
      </w:r>
    </w:p>
    <w:p w14:paraId="11002CBA" w14:textId="77777777" w:rsidR="005B0F18" w:rsidRPr="00566D1C" w:rsidRDefault="005B0F18" w:rsidP="00FB263A">
      <w:pPr>
        <w:numPr>
          <w:ilvl w:val="0"/>
          <w:numId w:val="16"/>
        </w:numPr>
        <w:ind w:left="540"/>
      </w:pPr>
      <w:r w:rsidRPr="00B64EF9">
        <w:rPr>
          <w:b/>
          <w:bCs/>
        </w:rPr>
        <w:lastRenderedPageBreak/>
        <w:t xml:space="preserve">Student Assessment </w:t>
      </w:r>
      <w:r w:rsidRPr="00B64EF9">
        <w:rPr>
          <w:bCs/>
        </w:rPr>
        <w:t>Includes</w:t>
      </w:r>
      <w:r w:rsidRPr="00B64EF9">
        <w:rPr>
          <w:b/>
          <w:bCs/>
        </w:rPr>
        <w:t xml:space="preserve"> </w:t>
      </w:r>
      <w:r w:rsidRPr="00B64EF9">
        <w:rPr>
          <w:bCs/>
        </w:rPr>
        <w:t>measurement of student progress toward learning objectives. Not to be used for program evaluation.</w:t>
      </w:r>
    </w:p>
    <w:p w14:paraId="4EC0944A" w14:textId="77777777" w:rsidR="005B0F18" w:rsidRPr="00B64EF9" w:rsidRDefault="005B0F18" w:rsidP="00FB263A">
      <w:pPr>
        <w:numPr>
          <w:ilvl w:val="0"/>
          <w:numId w:val="16"/>
        </w:numPr>
        <w:ind w:left="540"/>
      </w:pPr>
      <w:r>
        <w:rPr>
          <w:b/>
          <w:bCs/>
        </w:rPr>
        <w:t xml:space="preserve">Subgranting </w:t>
      </w:r>
      <w:r w:rsidRPr="00AB4122">
        <w:rPr>
          <w:bCs/>
        </w:rPr>
        <w:t>– Local Arts Agencies only</w:t>
      </w:r>
    </w:p>
    <w:p w14:paraId="4D05C7FA" w14:textId="77777777" w:rsidR="005B0F18" w:rsidRPr="00B64EF9" w:rsidRDefault="005B0F18" w:rsidP="00FB263A">
      <w:pPr>
        <w:numPr>
          <w:ilvl w:val="0"/>
          <w:numId w:val="16"/>
        </w:numPr>
        <w:ind w:left="540"/>
      </w:pPr>
      <w:r w:rsidRPr="00B64EF9">
        <w:rPr>
          <w:b/>
          <w:bCs/>
        </w:rPr>
        <w:t xml:space="preserve">Technical Assistance </w:t>
      </w:r>
      <w:r w:rsidRPr="00B64EF9">
        <w:t>with technical/administrative functions</w:t>
      </w:r>
    </w:p>
    <w:p w14:paraId="71D5ADA4" w14:textId="77777777" w:rsidR="005B0F18" w:rsidRPr="00B64EF9" w:rsidRDefault="005B0F18" w:rsidP="00FB263A">
      <w:pPr>
        <w:numPr>
          <w:ilvl w:val="0"/>
          <w:numId w:val="16"/>
        </w:numPr>
        <w:ind w:left="540"/>
      </w:pPr>
      <w:r w:rsidRPr="00B64EF9">
        <w:rPr>
          <w:b/>
          <w:bCs/>
        </w:rPr>
        <w:t xml:space="preserve">Web Site/Internet Development </w:t>
      </w:r>
      <w:r w:rsidRPr="00B64EF9">
        <w:t>Includes the creation or expansion of Web sites, mobile and tablet applications, the development of digital art collections, interactive services delivered via the Internet, etc.</w:t>
      </w:r>
    </w:p>
    <w:p w14:paraId="2D735508" w14:textId="77777777" w:rsidR="005B0F18" w:rsidRPr="00B64EF9" w:rsidRDefault="005B0F18" w:rsidP="00FB263A">
      <w:pPr>
        <w:numPr>
          <w:ilvl w:val="0"/>
          <w:numId w:val="16"/>
        </w:numPr>
        <w:ind w:left="540"/>
      </w:pPr>
      <w:r w:rsidRPr="00B64EF9">
        <w:rPr>
          <w:b/>
          <w:bCs/>
        </w:rPr>
        <w:t>Writing About Art/Criticism</w:t>
      </w:r>
    </w:p>
    <w:p w14:paraId="40D13E4E" w14:textId="46428543" w:rsidR="005B0F18" w:rsidRPr="008A01D3" w:rsidRDefault="005B0F18" w:rsidP="00FB263A">
      <w:pPr>
        <w:numPr>
          <w:ilvl w:val="0"/>
          <w:numId w:val="16"/>
        </w:numPr>
        <w:ind w:left="540"/>
      </w:pPr>
      <w:r w:rsidRPr="00874EB9">
        <w:rPr>
          <w:b/>
          <w:bCs/>
        </w:rPr>
        <w:t>None of the above</w:t>
      </w:r>
    </w:p>
    <w:p w14:paraId="3FB2E399" w14:textId="77777777" w:rsidR="00874EB9" w:rsidRDefault="00874EB9" w:rsidP="005B0F18">
      <w:pPr>
        <w:rPr>
          <w:b/>
          <w:bCs/>
          <w:caps/>
        </w:rPr>
      </w:pPr>
    </w:p>
    <w:p w14:paraId="36501F03" w14:textId="4942F870" w:rsidR="005B0F18" w:rsidRPr="00B64EF9" w:rsidRDefault="005B0F18" w:rsidP="005B0F18">
      <w:r w:rsidRPr="008A01D3">
        <w:rPr>
          <w:b/>
          <w:bCs/>
          <w:caps/>
        </w:rPr>
        <w:t>Additional Project Activity Type</w:t>
      </w:r>
      <w:r>
        <w:rPr>
          <w:b/>
          <w:bCs/>
          <w:caps/>
        </w:rPr>
        <w:t xml:space="preserve"> (OPTIONAL): </w:t>
      </w:r>
      <w:r w:rsidR="00BC7E8F">
        <w:t>Select</w:t>
      </w:r>
      <w:r w:rsidRPr="00B64EF9">
        <w:t xml:space="preserve"> up to two additional types from the above list.</w:t>
      </w:r>
    </w:p>
    <w:p w14:paraId="3AC2866A" w14:textId="77777777" w:rsidR="005B0F18" w:rsidRDefault="005B0F18" w:rsidP="005B0F18">
      <w:pPr>
        <w:rPr>
          <w:b/>
          <w:bCs/>
        </w:rPr>
      </w:pPr>
    </w:p>
    <w:p w14:paraId="53AB5F8E" w14:textId="77777777" w:rsidR="005B0F18" w:rsidRDefault="005B0F18" w:rsidP="005B0F18">
      <w:pPr>
        <w:rPr>
          <w:b/>
          <w:bCs/>
          <w:caps/>
        </w:rPr>
      </w:pPr>
      <w:r w:rsidRPr="008A01D3">
        <w:rPr>
          <w:b/>
          <w:bCs/>
          <w:caps/>
        </w:rPr>
        <w:t>Organizational Leadership/Staffing Question</w:t>
      </w:r>
      <w:r>
        <w:rPr>
          <w:b/>
          <w:bCs/>
          <w:caps/>
        </w:rPr>
        <w:t xml:space="preserve"> (Optional)</w:t>
      </w:r>
    </w:p>
    <w:p w14:paraId="707DBCA0" w14:textId="77777777" w:rsidR="005B0F18" w:rsidRPr="008A01D3" w:rsidRDefault="005B0F18" w:rsidP="005B0F18">
      <w:pPr>
        <w:rPr>
          <w:bCs/>
          <w:i/>
          <w:caps/>
        </w:rPr>
      </w:pPr>
      <w:r w:rsidRPr="0038586B">
        <w:rPr>
          <w:bCs/>
          <w:i/>
        </w:rPr>
        <w:t xml:space="preserve">Text box: </w:t>
      </w:r>
      <w:r>
        <w:rPr>
          <w:bCs/>
          <w:i/>
        </w:rPr>
        <w:t>750</w:t>
      </w:r>
      <w:r w:rsidRPr="0038586B">
        <w:rPr>
          <w:bCs/>
          <w:i/>
        </w:rPr>
        <w:t xml:space="preserve"> characters</w:t>
      </w:r>
      <w:r>
        <w:rPr>
          <w:bCs/>
          <w:i/>
        </w:rPr>
        <w:t>, including spaces</w:t>
      </w:r>
    </w:p>
    <w:p w14:paraId="22BA3180" w14:textId="44C3EED3" w:rsidR="005B0F18" w:rsidRDefault="00B14BA0" w:rsidP="005B0F18">
      <w:pPr>
        <w:rPr>
          <w:bCs/>
        </w:rPr>
      </w:pPr>
      <w:r>
        <w:rPr>
          <w:bCs/>
        </w:rPr>
        <w:t xml:space="preserve">We </w:t>
      </w:r>
      <w:r w:rsidR="005B0F18">
        <w:rPr>
          <w:bCs/>
        </w:rPr>
        <w:t>are interested in learning more about applicants’ organizational structures. How d</w:t>
      </w:r>
      <w:r w:rsidR="005B0F18" w:rsidRPr="00C154AB">
        <w:rPr>
          <w:bCs/>
        </w:rPr>
        <w:t xml:space="preserve">oes your organization’s governance and staff reflect the composition of the community (or communities) served by your organization? </w:t>
      </w:r>
    </w:p>
    <w:p w14:paraId="5C09BA37" w14:textId="2CED5B68" w:rsidR="005B0F18" w:rsidRPr="008A01D3" w:rsidRDefault="005B0F18" w:rsidP="005B0F18">
      <w:pPr>
        <w:rPr>
          <w:bCs/>
          <w:i/>
        </w:rPr>
      </w:pPr>
      <w:bookmarkStart w:id="116" w:name="_Hlk109643298"/>
      <w:bookmarkStart w:id="117" w:name="_Hlk109642401"/>
      <w:r w:rsidRPr="000F4C39">
        <w:rPr>
          <w:b/>
          <w:bCs/>
          <w:i/>
        </w:rPr>
        <w:t>NOTE: This question is optional.</w:t>
      </w:r>
      <w:r w:rsidR="00BA0563">
        <w:rPr>
          <w:bCs/>
          <w:i/>
        </w:rPr>
        <w:t xml:space="preserve"> </w:t>
      </w:r>
      <w:r w:rsidRPr="008A01D3">
        <w:rPr>
          <w:bCs/>
          <w:i/>
        </w:rPr>
        <w:t>Your response will not be seen by panelists evaluating your application.</w:t>
      </w:r>
      <w:r w:rsidR="00BA0563">
        <w:rPr>
          <w:bCs/>
          <w:i/>
        </w:rPr>
        <w:t xml:space="preserve"> </w:t>
      </w:r>
      <w:r w:rsidRPr="008A01D3">
        <w:rPr>
          <w:bCs/>
          <w:i/>
        </w:rPr>
        <w:t>It is for research purposes only</w:t>
      </w:r>
      <w:r>
        <w:rPr>
          <w:bCs/>
          <w:i/>
        </w:rPr>
        <w:t>. Y</w:t>
      </w:r>
      <w:r w:rsidRPr="008A01D3">
        <w:rPr>
          <w:bCs/>
          <w:i/>
        </w:rPr>
        <w:t>our response will not be used in panel deliberations or in making funding decisions related to awards.</w:t>
      </w:r>
    </w:p>
    <w:bookmarkEnd w:id="116"/>
    <w:p w14:paraId="7C39AB17" w14:textId="77777777" w:rsidR="005B0F18" w:rsidRDefault="005B0F18" w:rsidP="005B0F18">
      <w:pPr>
        <w:rPr>
          <w:b/>
          <w:bCs/>
        </w:rPr>
      </w:pPr>
    </w:p>
    <w:bookmarkEnd w:id="117"/>
    <w:p w14:paraId="4B658CC3" w14:textId="77777777" w:rsidR="005B0F18" w:rsidRPr="008A01D3" w:rsidRDefault="005B0F18" w:rsidP="005B0F18">
      <w:pPr>
        <w:rPr>
          <w:b/>
          <w:bCs/>
          <w:caps/>
        </w:rPr>
      </w:pPr>
      <w:r w:rsidRPr="008A01D3">
        <w:rPr>
          <w:b/>
          <w:bCs/>
          <w:caps/>
        </w:rPr>
        <w:t xml:space="preserve">Proposed Beneficiaries of Project </w:t>
      </w:r>
      <w:r>
        <w:rPr>
          <w:b/>
          <w:bCs/>
          <w:caps/>
        </w:rPr>
        <w:t xml:space="preserve">(Optional) </w:t>
      </w:r>
    </w:p>
    <w:p w14:paraId="11D5F4FA" w14:textId="77777777" w:rsidR="005B0F18" w:rsidRDefault="005B0F18" w:rsidP="005B0F18">
      <w:pPr>
        <w:rPr>
          <w:bCs/>
        </w:rPr>
      </w:pPr>
      <w:r w:rsidRPr="00B64EF9">
        <w:rPr>
          <w:bCs/>
        </w:rPr>
        <w:t>Select all groups of people that your project intends to serve directly.</w:t>
      </w:r>
      <w:r>
        <w:rPr>
          <w:bCs/>
        </w:rPr>
        <w:t xml:space="preserve"> </w:t>
      </w:r>
    </w:p>
    <w:p w14:paraId="5823D005" w14:textId="1082B57F" w:rsidR="005B0F18" w:rsidRPr="00B64EF9" w:rsidRDefault="005B0F18" w:rsidP="005B0F18">
      <w:pPr>
        <w:rPr>
          <w:bCs/>
        </w:rPr>
      </w:pPr>
      <w:r w:rsidRPr="000F4C39">
        <w:rPr>
          <w:b/>
          <w:bCs/>
          <w:i/>
        </w:rPr>
        <w:t>NOTE: This question is optional.</w:t>
      </w:r>
      <w:r w:rsidR="00BA0563">
        <w:rPr>
          <w:bCs/>
          <w:i/>
        </w:rPr>
        <w:t xml:space="preserve"> </w:t>
      </w:r>
      <w:r w:rsidRPr="00D542E2">
        <w:rPr>
          <w:bCs/>
          <w:i/>
        </w:rPr>
        <w:t>Your response will not be seen by panelists evaluating your application.</w:t>
      </w:r>
      <w:r w:rsidR="00BA0563">
        <w:rPr>
          <w:bCs/>
          <w:i/>
        </w:rPr>
        <w:t xml:space="preserve"> </w:t>
      </w:r>
      <w:r w:rsidRPr="00D542E2">
        <w:rPr>
          <w:bCs/>
          <w:i/>
        </w:rPr>
        <w:t>It is for research purposes only</w:t>
      </w:r>
      <w:r>
        <w:rPr>
          <w:bCs/>
          <w:i/>
        </w:rPr>
        <w:t>. Y</w:t>
      </w:r>
      <w:r w:rsidRPr="00D542E2">
        <w:rPr>
          <w:bCs/>
          <w:i/>
        </w:rPr>
        <w:t>our response will not be used in panel deliberations or in making funding decisions related to awards.</w:t>
      </w:r>
    </w:p>
    <w:p w14:paraId="70F0284E" w14:textId="77777777" w:rsidR="005B0F18" w:rsidRPr="00B64EF9" w:rsidRDefault="005B0F18" w:rsidP="005B0F18">
      <w:pPr>
        <w:rPr>
          <w:b/>
          <w:bCs/>
        </w:rPr>
      </w:pPr>
    </w:p>
    <w:p w14:paraId="48472608" w14:textId="77777777" w:rsidR="005B0F18" w:rsidRDefault="005B0F18" w:rsidP="00926D82">
      <w:pPr>
        <w:ind w:left="180"/>
      </w:pPr>
      <w:r w:rsidRPr="008A01D3">
        <w:rPr>
          <w:b/>
          <w:bCs/>
          <w:caps/>
        </w:rPr>
        <w:t>Race/Ethnicity:</w:t>
      </w:r>
      <w:r w:rsidRPr="00B64EF9">
        <w:rPr>
          <w:b/>
          <w:bCs/>
        </w:rPr>
        <w:t xml:space="preserve"> </w:t>
      </w:r>
      <w:r w:rsidRPr="00B64EF9">
        <w:t>(</w:t>
      </w:r>
      <w:r>
        <w:t>Optional, c</w:t>
      </w:r>
      <w:r w:rsidRPr="00B64EF9">
        <w:t xml:space="preserve">hoose all that apply) </w:t>
      </w:r>
    </w:p>
    <w:p w14:paraId="6C8AD7BF" w14:textId="2BFF77F8" w:rsidR="005B0F18" w:rsidRPr="00B64EF9" w:rsidRDefault="005B0F18" w:rsidP="00850009">
      <w:pPr>
        <w:ind w:left="180"/>
      </w:pPr>
      <w:r w:rsidRPr="00B64EF9">
        <w:t xml:space="preserve">U.S. federal government agencies must adhere to standards issued by the Office of Management and Budget (OMB) in October 1997, which specify that race and Hispanic origin (also known as ethnicity) are two separate and distinct concepts. </w:t>
      </w:r>
    </w:p>
    <w:p w14:paraId="2583A83C" w14:textId="77777777" w:rsidR="005B0F18" w:rsidRPr="00B64EF9" w:rsidRDefault="005B0F18" w:rsidP="00926D82">
      <w:pPr>
        <w:pStyle w:val="Bullets"/>
        <w:numPr>
          <w:ilvl w:val="0"/>
          <w:numId w:val="1"/>
        </w:numPr>
        <w:spacing w:before="60" w:after="120"/>
        <w:ind w:left="540"/>
        <w:contextualSpacing/>
      </w:pPr>
      <w:r w:rsidRPr="00B64EF9">
        <w:t>No specific racial/ethnic group</w:t>
      </w:r>
    </w:p>
    <w:p w14:paraId="46D9C45D" w14:textId="77777777" w:rsidR="005B0F18" w:rsidRPr="00B64EF9" w:rsidRDefault="005B0F18" w:rsidP="00850009">
      <w:pPr>
        <w:pStyle w:val="Bullets"/>
        <w:numPr>
          <w:ilvl w:val="0"/>
          <w:numId w:val="1"/>
        </w:numPr>
        <w:spacing w:before="60" w:after="120"/>
        <w:ind w:left="540"/>
        <w:contextualSpacing/>
      </w:pPr>
      <w:r w:rsidRPr="00B64EF9">
        <w:t>American Indian or Alaskan Native - A person having origins in any of the original peoples of North and South America (including Central America) and who maintains tribal affiliation or community attachment.</w:t>
      </w:r>
    </w:p>
    <w:p w14:paraId="2B4EF0F6" w14:textId="77777777" w:rsidR="005B0F18" w:rsidRPr="00B64EF9" w:rsidRDefault="005B0F18" w:rsidP="00850009">
      <w:pPr>
        <w:pStyle w:val="Bullets"/>
        <w:numPr>
          <w:ilvl w:val="0"/>
          <w:numId w:val="1"/>
        </w:numPr>
        <w:spacing w:before="60" w:after="120"/>
        <w:ind w:left="540"/>
        <w:contextualSpacing/>
      </w:pPr>
      <w:r w:rsidRPr="00B64EF9">
        <w:t>Asian - A person having origins in any of the original peoples of the Far East, Southeast Asia, or the Indian subcontinent including, for example, Cambodia, China, India, Japan, Korea, Malaysia, Pakistan, the Philippine Islands, Thailand, and Vietnam.</w:t>
      </w:r>
    </w:p>
    <w:p w14:paraId="0E7EEAA8" w14:textId="77777777" w:rsidR="005B0F18" w:rsidRPr="00B64EF9" w:rsidRDefault="005B0F18" w:rsidP="00850009">
      <w:pPr>
        <w:pStyle w:val="Bullets"/>
        <w:numPr>
          <w:ilvl w:val="0"/>
          <w:numId w:val="1"/>
        </w:numPr>
        <w:spacing w:before="60" w:after="120"/>
        <w:ind w:left="540"/>
        <w:contextualSpacing/>
      </w:pPr>
      <w:r w:rsidRPr="00B64EF9">
        <w:t>Black or African American - A person having origins in any of the Black racial groups of Africa.</w:t>
      </w:r>
    </w:p>
    <w:p w14:paraId="35FCE7FA" w14:textId="77777777" w:rsidR="005B0F18" w:rsidRPr="00B64EF9" w:rsidRDefault="005B0F18" w:rsidP="00850009">
      <w:pPr>
        <w:pStyle w:val="Bullets"/>
        <w:numPr>
          <w:ilvl w:val="0"/>
          <w:numId w:val="1"/>
        </w:numPr>
        <w:spacing w:before="60" w:after="120"/>
        <w:ind w:left="540"/>
        <w:contextualSpacing/>
      </w:pPr>
      <w:r w:rsidRPr="00B64EF9">
        <w:t>Hispanic or Latino - People who identify their origin as Hispanic, Latino, or Spanish may be of any race.</w:t>
      </w:r>
    </w:p>
    <w:p w14:paraId="425C3D75" w14:textId="77777777" w:rsidR="005B0F18" w:rsidRPr="00B64EF9" w:rsidRDefault="005B0F18" w:rsidP="00850009">
      <w:pPr>
        <w:pStyle w:val="Bullets"/>
        <w:numPr>
          <w:ilvl w:val="0"/>
          <w:numId w:val="1"/>
        </w:numPr>
        <w:spacing w:before="60" w:after="120"/>
        <w:ind w:left="540"/>
        <w:contextualSpacing/>
      </w:pPr>
      <w:r w:rsidRPr="00B64EF9">
        <w:lastRenderedPageBreak/>
        <w:t>Native Hawaiian or Other Pacific Islander - A person having origins in any of the original peoples of Hawaii, Guam, Samoa, or other Pacific Islands.</w:t>
      </w:r>
    </w:p>
    <w:p w14:paraId="67AE90F6" w14:textId="77777777" w:rsidR="005B0F18" w:rsidRPr="00B64EF9" w:rsidRDefault="005B0F18" w:rsidP="00850009">
      <w:pPr>
        <w:pStyle w:val="Bullets"/>
        <w:numPr>
          <w:ilvl w:val="0"/>
          <w:numId w:val="1"/>
        </w:numPr>
        <w:spacing w:before="60" w:after="120"/>
        <w:ind w:left="540"/>
        <w:contextualSpacing/>
      </w:pPr>
      <w:r w:rsidRPr="00B64EF9">
        <w:t>White - A person having origins in any of the original peoples of Europe, the Middle East, or North Africa.</w:t>
      </w:r>
    </w:p>
    <w:p w14:paraId="2EFC16F1" w14:textId="77777777" w:rsidR="005B0F18" w:rsidRPr="00B64EF9" w:rsidRDefault="005B0F18" w:rsidP="005B0F18"/>
    <w:p w14:paraId="1808F2C5" w14:textId="77777777" w:rsidR="005B0F18" w:rsidRPr="00B64EF9" w:rsidRDefault="005B0F18" w:rsidP="00850009">
      <w:pPr>
        <w:ind w:left="180"/>
      </w:pPr>
      <w:r w:rsidRPr="008A01D3">
        <w:rPr>
          <w:b/>
          <w:bCs/>
          <w:caps/>
        </w:rPr>
        <w:t>Age Ranges:</w:t>
      </w:r>
      <w:r w:rsidRPr="00B64EF9">
        <w:rPr>
          <w:b/>
          <w:bCs/>
        </w:rPr>
        <w:t xml:space="preserve"> </w:t>
      </w:r>
      <w:r w:rsidRPr="00B64EF9">
        <w:t>(</w:t>
      </w:r>
      <w:r>
        <w:t>Optional, c</w:t>
      </w:r>
      <w:r w:rsidRPr="00B64EF9">
        <w:t xml:space="preserve">hoose all that apply) </w:t>
      </w:r>
    </w:p>
    <w:p w14:paraId="2A563387" w14:textId="77777777" w:rsidR="005B0F18" w:rsidRPr="00B64EF9" w:rsidRDefault="005B0F18" w:rsidP="00850009">
      <w:pPr>
        <w:pStyle w:val="Bullets"/>
        <w:numPr>
          <w:ilvl w:val="0"/>
          <w:numId w:val="1"/>
        </w:numPr>
        <w:spacing w:before="60" w:after="120"/>
        <w:ind w:left="540"/>
        <w:contextualSpacing/>
      </w:pPr>
      <w:r w:rsidRPr="00B64EF9">
        <w:t>No specific age group</w:t>
      </w:r>
    </w:p>
    <w:p w14:paraId="48039237" w14:textId="77777777" w:rsidR="005B0F18" w:rsidRPr="00B64EF9" w:rsidRDefault="005B0F18" w:rsidP="00850009">
      <w:pPr>
        <w:pStyle w:val="Bullets"/>
        <w:numPr>
          <w:ilvl w:val="0"/>
          <w:numId w:val="1"/>
        </w:numPr>
        <w:spacing w:before="60" w:after="120"/>
        <w:ind w:left="540"/>
        <w:contextualSpacing/>
      </w:pPr>
      <w:r w:rsidRPr="00B64EF9">
        <w:t>Children/Youth (0-17 years)</w:t>
      </w:r>
    </w:p>
    <w:p w14:paraId="4C0D2F75" w14:textId="77777777" w:rsidR="005B0F18" w:rsidRPr="00B64EF9" w:rsidRDefault="005B0F18" w:rsidP="00850009">
      <w:pPr>
        <w:pStyle w:val="Bullets"/>
        <w:numPr>
          <w:ilvl w:val="0"/>
          <w:numId w:val="1"/>
        </w:numPr>
        <w:spacing w:before="60" w:after="120"/>
        <w:ind w:left="540"/>
        <w:contextualSpacing/>
      </w:pPr>
      <w:r w:rsidRPr="00B64EF9">
        <w:t>Young Adults (18-24 years)</w:t>
      </w:r>
    </w:p>
    <w:p w14:paraId="30E26F6D" w14:textId="77777777" w:rsidR="005B0F18" w:rsidRPr="00B64EF9" w:rsidRDefault="005B0F18" w:rsidP="00850009">
      <w:pPr>
        <w:pStyle w:val="Bullets"/>
        <w:numPr>
          <w:ilvl w:val="0"/>
          <w:numId w:val="1"/>
        </w:numPr>
        <w:spacing w:before="60" w:after="120"/>
        <w:ind w:left="540"/>
        <w:contextualSpacing/>
      </w:pPr>
      <w:r w:rsidRPr="00B64EF9">
        <w:t>Adults (25-64 years)</w:t>
      </w:r>
    </w:p>
    <w:p w14:paraId="79D96CDB" w14:textId="77777777" w:rsidR="005B0F18" w:rsidRPr="00B64EF9" w:rsidRDefault="005B0F18" w:rsidP="00850009">
      <w:pPr>
        <w:pStyle w:val="Bullets"/>
        <w:numPr>
          <w:ilvl w:val="0"/>
          <w:numId w:val="1"/>
        </w:numPr>
        <w:spacing w:before="60" w:after="120"/>
        <w:ind w:left="540"/>
        <w:contextualSpacing/>
      </w:pPr>
      <w:r w:rsidRPr="00B64EF9">
        <w:t>Older Adults (65+ years)</w:t>
      </w:r>
    </w:p>
    <w:p w14:paraId="2531F99B" w14:textId="77777777" w:rsidR="005B0F18" w:rsidRPr="00B64EF9" w:rsidRDefault="005B0F18" w:rsidP="005B0F18">
      <w:pPr>
        <w:ind w:left="720"/>
      </w:pPr>
    </w:p>
    <w:p w14:paraId="09418674" w14:textId="77777777" w:rsidR="005B0F18" w:rsidRDefault="005B0F18" w:rsidP="00850009">
      <w:pPr>
        <w:ind w:left="180"/>
      </w:pPr>
      <w:r w:rsidRPr="008A01D3">
        <w:rPr>
          <w:b/>
          <w:bCs/>
          <w:caps/>
        </w:rPr>
        <w:t>Underserved Groups</w:t>
      </w:r>
      <w:r>
        <w:rPr>
          <w:b/>
          <w:bCs/>
          <w:caps/>
        </w:rPr>
        <w:t>/Communities</w:t>
      </w:r>
      <w:r w:rsidRPr="008A01D3">
        <w:rPr>
          <w:b/>
          <w:bCs/>
          <w:caps/>
        </w:rPr>
        <w:t>:</w:t>
      </w:r>
      <w:r w:rsidRPr="00B64EF9">
        <w:rPr>
          <w:b/>
          <w:bCs/>
        </w:rPr>
        <w:t xml:space="preserve"> </w:t>
      </w:r>
      <w:r w:rsidRPr="00B64EF9">
        <w:t>(</w:t>
      </w:r>
      <w:r>
        <w:t>Optional, c</w:t>
      </w:r>
      <w:r w:rsidRPr="00B64EF9">
        <w:t>hoose all that apply)</w:t>
      </w:r>
    </w:p>
    <w:p w14:paraId="31CFCD22" w14:textId="1E923AE4" w:rsidR="005B0F18" w:rsidRPr="00B64EF9" w:rsidRDefault="005B0F18" w:rsidP="00850009">
      <w:pPr>
        <w:ind w:left="180"/>
      </w:pPr>
      <w:bookmarkStart w:id="118" w:name="_Hlk109393197"/>
      <w:r w:rsidRPr="00F17395">
        <w:t>When thinking about the underserved groups/communities your project intend</w:t>
      </w:r>
      <w:r>
        <w:t>s</w:t>
      </w:r>
      <w:r w:rsidRPr="00F17395">
        <w:t xml:space="preserve"> to serve, please select the factors that limit their opportunities to </w:t>
      </w:r>
      <w:r w:rsidR="001801B4">
        <w:t>experience or participate in</w:t>
      </w:r>
      <w:r w:rsidRPr="00F17395">
        <w:t xml:space="preserve"> arts programming</w:t>
      </w:r>
      <w:r>
        <w:t>:</w:t>
      </w:r>
      <w:bookmarkEnd w:id="118"/>
      <w:r w:rsidRPr="00F17395">
        <w:t xml:space="preserve"> </w:t>
      </w:r>
    </w:p>
    <w:p w14:paraId="0BFD65A6" w14:textId="77777777" w:rsidR="005B0F18" w:rsidRPr="00B64EF9" w:rsidRDefault="005B0F18" w:rsidP="00850009">
      <w:pPr>
        <w:pStyle w:val="Bullets"/>
        <w:numPr>
          <w:ilvl w:val="0"/>
          <w:numId w:val="1"/>
        </w:numPr>
        <w:spacing w:before="60" w:after="120"/>
        <w:ind w:left="540"/>
        <w:contextualSpacing/>
      </w:pPr>
      <w:bookmarkStart w:id="119" w:name="_Hlk109393160"/>
      <w:r>
        <w:t>Geography</w:t>
      </w:r>
    </w:p>
    <w:p w14:paraId="1331520C" w14:textId="77777777" w:rsidR="005B0F18" w:rsidRPr="00B64EF9" w:rsidRDefault="005B0F18" w:rsidP="00850009">
      <w:pPr>
        <w:pStyle w:val="Bullets"/>
        <w:numPr>
          <w:ilvl w:val="0"/>
          <w:numId w:val="1"/>
        </w:numPr>
        <w:spacing w:before="60" w:after="120"/>
        <w:ind w:left="540"/>
        <w:contextualSpacing/>
      </w:pPr>
      <w:r>
        <w:t>Economic Status</w:t>
      </w:r>
    </w:p>
    <w:p w14:paraId="6625476F" w14:textId="2568316D" w:rsidR="005B0F18" w:rsidRPr="00B64EF9" w:rsidRDefault="005B0F18" w:rsidP="00850009">
      <w:pPr>
        <w:pStyle w:val="Bullets"/>
        <w:numPr>
          <w:ilvl w:val="0"/>
          <w:numId w:val="1"/>
        </w:numPr>
        <w:spacing w:before="60" w:after="120"/>
        <w:ind w:left="540"/>
        <w:contextualSpacing/>
      </w:pPr>
      <w:r>
        <w:t>Ethnicity</w:t>
      </w:r>
    </w:p>
    <w:p w14:paraId="3F326C8E" w14:textId="77777777" w:rsidR="005B0F18" w:rsidRDefault="005B0F18" w:rsidP="00850009">
      <w:pPr>
        <w:pStyle w:val="Bullets"/>
        <w:numPr>
          <w:ilvl w:val="0"/>
          <w:numId w:val="1"/>
        </w:numPr>
        <w:spacing w:before="60" w:after="120"/>
        <w:ind w:left="540"/>
        <w:contextualSpacing/>
      </w:pPr>
      <w:r>
        <w:t>Disability</w:t>
      </w:r>
    </w:p>
    <w:p w14:paraId="0C7B4766" w14:textId="77777777" w:rsidR="005B0F18" w:rsidRDefault="005B0F18" w:rsidP="00850009">
      <w:pPr>
        <w:pStyle w:val="Bullets"/>
        <w:numPr>
          <w:ilvl w:val="0"/>
          <w:numId w:val="1"/>
        </w:numPr>
        <w:spacing w:before="60" w:after="120"/>
        <w:ind w:left="540"/>
        <w:contextualSpacing/>
      </w:pPr>
      <w:r w:rsidRPr="00B64EF9">
        <w:t xml:space="preserve">Other </w:t>
      </w:r>
      <w:r>
        <w:t>limiting factors, please specify:</w:t>
      </w:r>
    </w:p>
    <w:p w14:paraId="706ED64A" w14:textId="77777777" w:rsidR="005B0F18" w:rsidRDefault="005B0F18" w:rsidP="00850009">
      <w:pPr>
        <w:pStyle w:val="Bullets"/>
        <w:numPr>
          <w:ilvl w:val="0"/>
          <w:numId w:val="1"/>
        </w:numPr>
        <w:spacing w:before="60" w:after="120"/>
        <w:ind w:left="540"/>
        <w:contextualSpacing/>
      </w:pPr>
      <w:r w:rsidRPr="00B64EF9">
        <w:t>No specific underserved/distinct group</w:t>
      </w:r>
    </w:p>
    <w:bookmarkEnd w:id="119"/>
    <w:p w14:paraId="569F47BF" w14:textId="10E2615A" w:rsidR="00387C1E" w:rsidRDefault="00387C1E" w:rsidP="00387C1E"/>
    <w:p w14:paraId="09FF7A8F" w14:textId="77777777" w:rsidR="00387C1E" w:rsidRDefault="00387C1E" w:rsidP="00387C1E">
      <w:pPr>
        <w:sectPr w:rsidR="00387C1E" w:rsidSect="00CE3309">
          <w:type w:val="continuous"/>
          <w:pgSz w:w="12240" w:h="15840"/>
          <w:pgMar w:top="1440" w:right="1440" w:bottom="1440" w:left="1440" w:header="720" w:footer="720" w:gutter="0"/>
          <w:cols w:space="720"/>
          <w:docGrid w:linePitch="360"/>
        </w:sectPr>
      </w:pPr>
    </w:p>
    <w:p w14:paraId="2BD22B7E" w14:textId="5297989A" w:rsidR="006B5186" w:rsidRDefault="006B5186" w:rsidP="00387C1E">
      <w:pPr>
        <w:pStyle w:val="Heading3"/>
      </w:pPr>
      <w:bookmarkStart w:id="120" w:name="_Toc184382867"/>
      <w:r>
        <w:lastRenderedPageBreak/>
        <w:t>Step 3: Submit the Grant Application Form</w:t>
      </w:r>
      <w:bookmarkEnd w:id="120"/>
    </w:p>
    <w:p w14:paraId="2EBB1ADF" w14:textId="4780D848" w:rsidR="005B0F18" w:rsidRDefault="005B0F18" w:rsidP="005B0F18">
      <w:pPr>
        <w:rPr>
          <w:rFonts w:eastAsia="Arial Unicode MS"/>
        </w:rPr>
      </w:pPr>
      <w:r w:rsidRPr="00377D15">
        <w:rPr>
          <w:b/>
          <w:bdr w:val="none" w:sz="0" w:space="0" w:color="auto" w:frame="1"/>
        </w:rPr>
        <w:t>We strongly urge you to complete and submit the Grant Application Form and upload materials outside of the hours of heaviest usage, which are generally 8:00 pm to 11:59 pm, Eastern Time, on the day of the deadline.</w:t>
      </w:r>
      <w:r w:rsidRPr="00377D15">
        <w:rPr>
          <w:bdr w:val="none" w:sz="0" w:space="0" w:color="auto" w:frame="1"/>
        </w:rPr>
        <w:t xml:space="preserve"> </w:t>
      </w:r>
      <w:r w:rsidRPr="00377D15">
        <w:rPr>
          <w:rFonts w:eastAsia="Arial Unicode MS"/>
        </w:rPr>
        <w:t>Staff will not be available to help you after 5:30 pm, Eastern Time.</w:t>
      </w:r>
    </w:p>
    <w:p w14:paraId="5B02AB29" w14:textId="77777777" w:rsidR="005B0F18" w:rsidRPr="00377D15" w:rsidRDefault="005B0F18" w:rsidP="005B0F18">
      <w:pPr>
        <w:rPr>
          <w:bdr w:val="none" w:sz="0" w:space="0" w:color="auto" w:frame="1"/>
        </w:rPr>
      </w:pPr>
    </w:p>
    <w:p w14:paraId="106D2F0C" w14:textId="1C93D3AB" w:rsidR="005B0F18" w:rsidRDefault="005B0F18" w:rsidP="005B0F18">
      <w:pPr>
        <w:rPr>
          <w:rFonts w:ascii="Calibri" w:eastAsia="Calibri" w:hAnsi="Calibri" w:cs="Times New Roman"/>
        </w:rPr>
      </w:pPr>
      <w:r w:rsidRPr="00377D15">
        <w:rPr>
          <w:rFonts w:eastAsia="Arial Unicode MS"/>
        </w:rPr>
        <w:t>Submit your materials prior to the deadline to give yourself ample time to resolve any problems that you might encounter. You take a significant risk by waiting until the day of the deadline to submit.</w:t>
      </w:r>
      <w:r>
        <w:rPr>
          <w:rFonts w:eastAsia="Arial Unicode MS"/>
        </w:rPr>
        <w:t xml:space="preserve"> </w:t>
      </w:r>
      <w:r w:rsidRPr="00377D15">
        <w:rPr>
          <w:rFonts w:ascii="Calibri" w:eastAsia="Calibri" w:hAnsi="Calibri" w:cs="Times New Roman"/>
        </w:rPr>
        <w:t>When in doubt, contact</w:t>
      </w:r>
      <w:r>
        <w:rPr>
          <w:rFonts w:ascii="Calibri" w:eastAsia="Calibri" w:hAnsi="Calibri" w:cs="Times New Roman"/>
        </w:rPr>
        <w:t xml:space="preserve"> NEA </w:t>
      </w:r>
      <w:hyperlink r:id="rId76" w:history="1">
        <w:r>
          <w:rPr>
            <w:rStyle w:val="Hyperlink"/>
            <w:rFonts w:ascii="Calibri" w:eastAsia="Calibri" w:hAnsi="Calibri" w:cs="Times New Roman"/>
            <w:bCs/>
            <w:bdr w:val="none" w:sz="0" w:space="0" w:color="auto" w:frame="1"/>
          </w:rPr>
          <w:t>staff</w:t>
        </w:r>
      </w:hyperlink>
      <w:r w:rsidRPr="00377D15">
        <w:rPr>
          <w:rFonts w:ascii="Calibri" w:eastAsia="Calibri" w:hAnsi="Calibri" w:cs="Times New Roman"/>
        </w:rPr>
        <w:t>.</w:t>
      </w:r>
    </w:p>
    <w:p w14:paraId="6E2C0DDA" w14:textId="2B1C5005" w:rsidR="00E51310" w:rsidRDefault="00E51310" w:rsidP="005B0F18">
      <w:pPr>
        <w:rPr>
          <w:rFonts w:ascii="Calibri" w:eastAsia="Calibri" w:hAnsi="Calibri" w:cs="Times New Roman"/>
        </w:rPr>
      </w:pPr>
    </w:p>
    <w:p w14:paraId="0FF4F17A" w14:textId="77777777" w:rsidR="00E51310" w:rsidRPr="00850009" w:rsidRDefault="00E51310" w:rsidP="00850009">
      <w:pPr>
        <w:rPr>
          <w:b/>
          <w:bCs/>
        </w:rPr>
      </w:pPr>
      <w:r w:rsidRPr="00850009">
        <w:rPr>
          <w:b/>
          <w:bCs/>
        </w:rPr>
        <w:t xml:space="preserve">Before submitting, double check each section to confirm that it’s complete, and that no information was lost when cutting and pasting. </w:t>
      </w:r>
    </w:p>
    <w:p w14:paraId="47B28918" w14:textId="77777777" w:rsidR="005B0F18" w:rsidRPr="000F4C39" w:rsidRDefault="005B0F18" w:rsidP="005B0F18">
      <w:pPr>
        <w:spacing w:before="120"/>
        <w:textAlignment w:val="baseline"/>
        <w:rPr>
          <w:rFonts w:ascii="Calibri" w:eastAsia="Arial Unicode MS" w:hAnsi="Calibri" w:cs="Calibri"/>
          <w:b/>
        </w:rPr>
      </w:pPr>
      <w:bookmarkStart w:id="121" w:name="_Hlk79494997"/>
      <w:r w:rsidRPr="000F4C39">
        <w:rPr>
          <w:rFonts w:ascii="Calibri" w:eastAsia="Arial Unicode MS" w:hAnsi="Calibri" w:cs="Calibri"/>
          <w:b/>
        </w:rPr>
        <w:t>Step 1: Validate</w:t>
      </w:r>
    </w:p>
    <w:bookmarkEnd w:id="121"/>
    <w:p w14:paraId="27423E3A" w14:textId="77777777" w:rsidR="005B0F18" w:rsidRPr="00377D15" w:rsidRDefault="005B0F18" w:rsidP="000755ED">
      <w:pPr>
        <w:pStyle w:val="Bullets"/>
        <w:numPr>
          <w:ilvl w:val="0"/>
          <w:numId w:val="1"/>
        </w:numPr>
        <w:ind w:left="540"/>
        <w:contextualSpacing/>
      </w:pPr>
      <w:r w:rsidRPr="00377D15">
        <w:t>To submit your application, you must provide a response to every item denoted with a red asterisk (*).</w:t>
      </w:r>
    </w:p>
    <w:p w14:paraId="335A0F1D" w14:textId="77777777" w:rsidR="005B0F18" w:rsidRPr="00377D15" w:rsidRDefault="005B0F18" w:rsidP="000755ED">
      <w:pPr>
        <w:pStyle w:val="Bullets"/>
        <w:numPr>
          <w:ilvl w:val="0"/>
          <w:numId w:val="1"/>
        </w:numPr>
        <w:ind w:left="540"/>
        <w:contextualSpacing/>
      </w:pPr>
      <w:r w:rsidRPr="00377D15">
        <w:t xml:space="preserve">Click the </w:t>
      </w:r>
      <w:r>
        <w:t>“</w:t>
      </w:r>
      <w:r w:rsidRPr="00377D15">
        <w:t>Validate</w:t>
      </w:r>
      <w:r>
        <w:t>”</w:t>
      </w:r>
      <w:r w:rsidRPr="00377D15">
        <w:t xml:space="preserve"> link found at the top right corner of the page.</w:t>
      </w:r>
    </w:p>
    <w:p w14:paraId="21028F6C" w14:textId="77777777" w:rsidR="005B0F18" w:rsidRPr="00377D15" w:rsidRDefault="005B0F18" w:rsidP="000755ED">
      <w:pPr>
        <w:pStyle w:val="Bullets"/>
        <w:numPr>
          <w:ilvl w:val="1"/>
          <w:numId w:val="1"/>
        </w:numPr>
        <w:ind w:left="900"/>
        <w:contextualSpacing/>
      </w:pPr>
      <w:r w:rsidRPr="00377D15">
        <w:t xml:space="preserve">Click either </w:t>
      </w:r>
      <w:r>
        <w:t>“</w:t>
      </w:r>
      <w:r w:rsidRPr="00377D15">
        <w:t>Validate All</w:t>
      </w:r>
      <w:r>
        <w:t>”</w:t>
      </w:r>
      <w:r w:rsidRPr="00377D15">
        <w:t xml:space="preserve"> to validate all the tabs </w:t>
      </w:r>
      <w:r w:rsidRPr="00A807C8">
        <w:rPr>
          <w:i/>
          <w:iCs/>
        </w:rPr>
        <w:t>or</w:t>
      </w:r>
      <w:r w:rsidRPr="00377D15">
        <w:t xml:space="preserve"> select each link to validate separately.</w:t>
      </w:r>
    </w:p>
    <w:p w14:paraId="7A44EB70" w14:textId="77777777" w:rsidR="005B0F18" w:rsidRPr="00377D15" w:rsidRDefault="005B0F18" w:rsidP="000755ED">
      <w:pPr>
        <w:pStyle w:val="Bullets"/>
        <w:numPr>
          <w:ilvl w:val="1"/>
          <w:numId w:val="1"/>
        </w:numPr>
        <w:ind w:left="900"/>
        <w:contextualSpacing/>
      </w:pPr>
      <w:r w:rsidRPr="00377D15">
        <w:t xml:space="preserve">When the Validate button is clicked, the application will search for errors. </w:t>
      </w:r>
    </w:p>
    <w:p w14:paraId="41091349" w14:textId="77777777" w:rsidR="005B0F18" w:rsidRPr="00377D15" w:rsidRDefault="005B0F18" w:rsidP="000755ED">
      <w:pPr>
        <w:pStyle w:val="Bullets"/>
        <w:numPr>
          <w:ilvl w:val="1"/>
          <w:numId w:val="1"/>
        </w:numPr>
        <w:ind w:left="900"/>
        <w:contextualSpacing/>
      </w:pPr>
      <w:r w:rsidRPr="00377D15">
        <w:t xml:space="preserve">If there are no errors, the </w:t>
      </w:r>
      <w:r>
        <w:t>“</w:t>
      </w:r>
      <w:r w:rsidRPr="00377D15">
        <w:t>Validate</w:t>
      </w:r>
      <w:r>
        <w:t>”</w:t>
      </w:r>
      <w:r w:rsidRPr="00377D15">
        <w:t xml:space="preserve"> link will change to green and each tab will have a check mark by it.</w:t>
      </w:r>
    </w:p>
    <w:p w14:paraId="1435AB11" w14:textId="77777777" w:rsidR="005B0F18" w:rsidRPr="00377D15" w:rsidRDefault="005B0F18" w:rsidP="000755ED">
      <w:pPr>
        <w:pStyle w:val="Bullets"/>
        <w:numPr>
          <w:ilvl w:val="1"/>
          <w:numId w:val="1"/>
        </w:numPr>
        <w:ind w:left="900"/>
        <w:contextualSpacing/>
      </w:pPr>
      <w:r w:rsidRPr="00377D15">
        <w:t>To clear validation messages, press the Esc key.</w:t>
      </w:r>
    </w:p>
    <w:p w14:paraId="69F072F4" w14:textId="77777777" w:rsidR="005B0F18" w:rsidRPr="00377D15" w:rsidRDefault="005B0F18" w:rsidP="000755ED">
      <w:pPr>
        <w:pStyle w:val="Bullets"/>
        <w:numPr>
          <w:ilvl w:val="0"/>
          <w:numId w:val="1"/>
        </w:numPr>
        <w:ind w:left="540"/>
        <w:contextualSpacing/>
      </w:pPr>
      <w:r w:rsidRPr="00377D15">
        <w:t xml:space="preserve">This feature </w:t>
      </w:r>
      <w:r w:rsidRPr="00A807C8">
        <w:rPr>
          <w:i/>
          <w:iCs/>
        </w:rPr>
        <w:t>does</w:t>
      </w:r>
      <w:r w:rsidRPr="00377D15">
        <w:t xml:space="preserve"> </w:t>
      </w:r>
      <w:r w:rsidRPr="00A807C8">
        <w:rPr>
          <w:i/>
          <w:iCs/>
        </w:rPr>
        <w:t>not</w:t>
      </w:r>
      <w:r w:rsidRPr="00377D15">
        <w:t xml:space="preserve"> check to be sure that your application is complete. Carefully review the application instructions to be sure you have submitted each required item.</w:t>
      </w:r>
    </w:p>
    <w:p w14:paraId="4876FB4B" w14:textId="77777777" w:rsidR="005B0F18" w:rsidRPr="000F4C39" w:rsidRDefault="005B0F18" w:rsidP="005B0F18">
      <w:pPr>
        <w:spacing w:before="120"/>
        <w:textAlignment w:val="baseline"/>
        <w:rPr>
          <w:rFonts w:ascii="Calibri" w:eastAsia="Arial Unicode MS" w:hAnsi="Calibri" w:cs="Arial Unicode MS"/>
          <w:b/>
          <w:bCs/>
        </w:rPr>
      </w:pPr>
      <w:r w:rsidRPr="000F4C39">
        <w:rPr>
          <w:rFonts w:ascii="Calibri" w:eastAsia="Arial Unicode MS" w:hAnsi="Calibri" w:cs="Arial Unicode MS"/>
          <w:b/>
          <w:bCs/>
        </w:rPr>
        <w:t>Step 2: Click Save and Submit</w:t>
      </w:r>
    </w:p>
    <w:p w14:paraId="1793415E" w14:textId="404A5BCC" w:rsidR="005B0F18" w:rsidRPr="00377D15" w:rsidRDefault="005B0F18" w:rsidP="000755ED">
      <w:pPr>
        <w:pStyle w:val="Bullets"/>
        <w:numPr>
          <w:ilvl w:val="0"/>
          <w:numId w:val="1"/>
        </w:numPr>
        <w:ind w:left="540"/>
        <w:contextualSpacing/>
        <w:rPr>
          <w:rFonts w:cs="Arial Unicode MS"/>
        </w:rPr>
      </w:pPr>
      <w:r w:rsidRPr="00377D15" w:rsidDel="001D42C1">
        <w:t xml:space="preserve">The “Submit” button is only visible when you are on </w:t>
      </w:r>
      <w:r w:rsidR="00476E1E">
        <w:rPr>
          <w:rFonts w:cs="Arial Unicode MS"/>
        </w:rPr>
        <w:t xml:space="preserve">the </w:t>
      </w:r>
      <w:r w:rsidRPr="00377D15" w:rsidDel="001D42C1">
        <w:rPr>
          <w:rFonts w:cs="Arial Unicode MS"/>
        </w:rPr>
        <w:t>Organization &amp; Project</w:t>
      </w:r>
      <w:r w:rsidRPr="00377D15" w:rsidDel="001D42C1">
        <w:rPr>
          <w:rFonts w:cs="Arial Unicode MS"/>
          <w:spacing w:val="-16"/>
        </w:rPr>
        <w:t xml:space="preserve"> </w:t>
      </w:r>
      <w:r w:rsidRPr="00377D15" w:rsidDel="001D42C1">
        <w:rPr>
          <w:rFonts w:cs="Arial Unicode MS"/>
        </w:rPr>
        <w:t>Data</w:t>
      </w:r>
      <w:r w:rsidR="00476E1E">
        <w:rPr>
          <w:rFonts w:cs="Arial Unicode MS"/>
        </w:rPr>
        <w:t xml:space="preserve"> tab</w:t>
      </w:r>
      <w:r w:rsidRPr="00377D15" w:rsidDel="001D42C1">
        <w:t>.</w:t>
      </w:r>
    </w:p>
    <w:p w14:paraId="073F73D1" w14:textId="77777777" w:rsidR="005B0F18" w:rsidRPr="00377D15" w:rsidRDefault="005B0F18" w:rsidP="000755ED">
      <w:pPr>
        <w:pStyle w:val="Bullets"/>
        <w:numPr>
          <w:ilvl w:val="0"/>
          <w:numId w:val="1"/>
        </w:numPr>
        <w:ind w:left="540"/>
        <w:contextualSpacing/>
        <w:rPr>
          <w:rFonts w:eastAsia="Calibri"/>
        </w:rPr>
      </w:pPr>
      <w:r w:rsidRPr="00377D15">
        <w:rPr>
          <w:rFonts w:eastAsia="Calibri"/>
          <w:b/>
          <w:bCs/>
        </w:rPr>
        <w:t xml:space="preserve">You must click “Save” and then “Submit.” </w:t>
      </w:r>
      <w:r w:rsidRPr="00377D15">
        <w:rPr>
          <w:rFonts w:eastAsia="Calibri"/>
          <w:b/>
        </w:rPr>
        <w:t>If you do not click the "Submit" button, your application will not be received</w:t>
      </w:r>
      <w:r w:rsidRPr="00377D15">
        <w:rPr>
          <w:rFonts w:eastAsia="Calibri"/>
        </w:rPr>
        <w:t xml:space="preserve">. </w:t>
      </w:r>
    </w:p>
    <w:p w14:paraId="284AC30A" w14:textId="631DDA78" w:rsidR="005B0F18" w:rsidRPr="00377D15" w:rsidRDefault="005B0F18" w:rsidP="000755ED">
      <w:pPr>
        <w:pStyle w:val="Bullets"/>
        <w:numPr>
          <w:ilvl w:val="0"/>
          <w:numId w:val="1"/>
        </w:numPr>
        <w:ind w:left="540"/>
        <w:contextualSpacing/>
        <w:rPr>
          <w:rFonts w:cs="Arial Unicode MS"/>
        </w:rPr>
      </w:pPr>
      <w:r w:rsidRPr="00377D15">
        <w:rPr>
          <w:rFonts w:eastAsia="Calibri"/>
        </w:rPr>
        <w:t xml:space="preserve">After submitting your application, you may log back into the Applicant Portal and make changes to your submission up until the system closes at 11:59 pm, Eastern Time, on the day of the deadline. </w:t>
      </w:r>
      <w:r>
        <w:rPr>
          <w:rFonts w:eastAsia="Calibri"/>
        </w:rPr>
        <w:t>C</w:t>
      </w:r>
      <w:r w:rsidRPr="00377D15">
        <w:rPr>
          <w:rFonts w:eastAsia="Calibri"/>
          <w:bCs/>
        </w:rPr>
        <w:t>lick “Save” and “Submit” again when you are finished with any edits.</w:t>
      </w:r>
      <w:r w:rsidRPr="00377D15">
        <w:rPr>
          <w:rFonts w:eastAsia="Calibri"/>
          <w:b/>
          <w:bCs/>
        </w:rPr>
        <w:t xml:space="preserve"> </w:t>
      </w:r>
    </w:p>
    <w:p w14:paraId="57290D41" w14:textId="77777777" w:rsidR="005B0F18" w:rsidRPr="000F4C39" w:rsidRDefault="005B0F18" w:rsidP="005B0F18">
      <w:pPr>
        <w:shd w:val="clear" w:color="auto" w:fill="FFFFFF"/>
        <w:spacing w:before="120"/>
        <w:textAlignment w:val="baseline"/>
        <w:rPr>
          <w:rFonts w:ascii="Calibri" w:eastAsia="Calibri" w:hAnsi="Calibri" w:cs="Times New Roman"/>
          <w:b/>
        </w:rPr>
      </w:pPr>
      <w:r w:rsidRPr="000F4C39">
        <w:rPr>
          <w:rFonts w:ascii="Calibri" w:eastAsia="Calibri" w:hAnsi="Calibri" w:cs="Times New Roman"/>
          <w:b/>
        </w:rPr>
        <w:t>Step 3: Confirm Submission</w:t>
      </w:r>
    </w:p>
    <w:p w14:paraId="00467D31" w14:textId="77777777" w:rsidR="005B0F18" w:rsidRPr="005B0F18" w:rsidRDefault="005B0F18" w:rsidP="000755ED">
      <w:pPr>
        <w:pStyle w:val="Bullets"/>
        <w:numPr>
          <w:ilvl w:val="0"/>
          <w:numId w:val="1"/>
        </w:numPr>
        <w:ind w:left="540"/>
        <w:contextualSpacing/>
        <w:rPr>
          <w:rFonts w:eastAsia="Calibri"/>
        </w:rPr>
      </w:pPr>
      <w:r w:rsidRPr="00377D15">
        <w:t xml:space="preserve">Ensure that your application was received by logging in to the Applicant Portal. On the first screen it will say “Submitted” if your application has been received. If your application has not yet been received, it will say “In Progress.” Maintain documentation of your successful submission by taking a screenshot. </w:t>
      </w:r>
    </w:p>
    <w:p w14:paraId="52148BD4" w14:textId="1AD01CED" w:rsidR="006B5186" w:rsidRDefault="00E51310" w:rsidP="000755ED">
      <w:pPr>
        <w:pStyle w:val="Bullets"/>
        <w:numPr>
          <w:ilvl w:val="0"/>
          <w:numId w:val="1"/>
        </w:numPr>
        <w:ind w:left="540"/>
        <w:contextualSpacing/>
        <w:rPr>
          <w:rFonts w:eastAsia="Calibri"/>
        </w:rPr>
      </w:pPr>
      <w:bookmarkStart w:id="122" w:name="_Hlk171945369"/>
      <w:r w:rsidRPr="00850009">
        <w:rPr>
          <w:rFonts w:eastAsia="Calibri"/>
          <w:b/>
          <w:bCs/>
        </w:rPr>
        <w:t>Use the “Print” function in the upper right corner to create a printable version of your application. We strongly recommend that you save a final copy for your records by choosing “Save as PDF” from your print dialogue box</w:t>
      </w:r>
      <w:r w:rsidRPr="00E51310">
        <w:rPr>
          <w:rFonts w:eastAsia="Calibri"/>
        </w:rPr>
        <w:t>.</w:t>
      </w:r>
      <w:bookmarkEnd w:id="122"/>
    </w:p>
    <w:p w14:paraId="1DDC068C" w14:textId="4955C9CE" w:rsidR="002F5BFC" w:rsidRPr="0090464B" w:rsidRDefault="002F5BFC" w:rsidP="00BA0563">
      <w:pPr>
        <w:spacing w:before="120"/>
        <w:rPr>
          <w:lang w:val="es-US"/>
        </w:rPr>
      </w:pPr>
      <w:r>
        <w:rPr>
          <w:lang w:val="es-US"/>
        </w:rPr>
        <w:t>ALN</w:t>
      </w:r>
      <w:r w:rsidRPr="0090464B">
        <w:rPr>
          <w:lang w:val="es-US"/>
        </w:rPr>
        <w:t xml:space="preserve"> 45.024</w:t>
      </w:r>
    </w:p>
    <w:p w14:paraId="2D83619A" w14:textId="6FFEBC8A" w:rsidR="006B5186" w:rsidRDefault="002F5BFC" w:rsidP="008631DF">
      <w:r w:rsidRPr="0090464B">
        <w:rPr>
          <w:lang w:val="es-US"/>
        </w:rPr>
        <w:t>OMB No. 3135-0112 Expires 10/31/25</w:t>
      </w:r>
    </w:p>
    <w:sectPr w:rsidR="006B5186" w:rsidSect="00057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8BC77" w14:textId="77777777" w:rsidR="00B65062" w:rsidRDefault="00B65062" w:rsidP="006B5186">
      <w:r>
        <w:separator/>
      </w:r>
    </w:p>
  </w:endnote>
  <w:endnote w:type="continuationSeparator" w:id="0">
    <w:p w14:paraId="12D08BE6" w14:textId="77777777" w:rsidR="00B65062" w:rsidRDefault="00B65062" w:rsidP="006B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7575" w14:textId="77777777" w:rsidR="005D7527" w:rsidRDefault="005D7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EF51" w14:textId="1CDD375E" w:rsidR="006B5186" w:rsidRDefault="006B5186" w:rsidP="006B5186">
    <w:pPr>
      <w:pStyle w:val="Footer"/>
      <w:pBdr>
        <w:top w:val="single" w:sz="4" w:space="1" w:color="D9D9D9" w:themeColor="background1" w:themeShade="D9"/>
      </w:pBdr>
      <w:jc w:val="right"/>
    </w:pPr>
    <w:r>
      <w:t xml:space="preserve">National Endowment for the Arts </w:t>
    </w:r>
    <w:r>
      <w:tab/>
    </w:r>
    <w:r>
      <w:tab/>
    </w:r>
    <w:sdt>
      <w:sdtPr>
        <w:id w:val="-1726370771"/>
        <w:docPartObj>
          <w:docPartGallery w:val="Page Numbers (Bottom of Page)"/>
          <w:docPartUnique/>
        </w:docPartObj>
      </w:sdtPr>
      <w:sdtEndPr>
        <w:rPr>
          <w:spacing w:val="60"/>
        </w:rPr>
      </w:sdtEndPr>
      <w:sdtContent>
        <w:r>
          <w:fldChar w:fldCharType="begin"/>
        </w:r>
        <w:r>
          <w:instrText xml:space="preserve"> PAGE   \* MERGEFORMAT </w:instrText>
        </w:r>
        <w:r>
          <w:fldChar w:fldCharType="separate"/>
        </w:r>
        <w:r>
          <w:t>1</w:t>
        </w:r>
        <w:r>
          <w:rPr>
            <w:noProof/>
          </w:rPr>
          <w:fldChar w:fldCharType="end"/>
        </w:r>
        <w:r>
          <w:t xml:space="preserve"> | </w:t>
        </w:r>
        <w:r w:rsidRPr="00E37CD1">
          <w:rPr>
            <w:spacing w:val="60"/>
          </w:rPr>
          <w:t>Page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9C28" w14:textId="77777777" w:rsidR="005D7527" w:rsidRDefault="005D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7B190" w14:textId="77777777" w:rsidR="00B65062" w:rsidRDefault="00B65062" w:rsidP="006B5186">
      <w:r>
        <w:separator/>
      </w:r>
    </w:p>
  </w:footnote>
  <w:footnote w:type="continuationSeparator" w:id="0">
    <w:p w14:paraId="18EE555E" w14:textId="77777777" w:rsidR="00B65062" w:rsidRDefault="00B65062" w:rsidP="006B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045E" w14:textId="77777777" w:rsidR="005D7527" w:rsidRDefault="005D7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B287" w14:textId="77777777" w:rsidR="005D7527" w:rsidRDefault="005D7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C456" w14:textId="77777777" w:rsidR="005D7527" w:rsidRDefault="005D75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8E14" w14:textId="32AC7CF0" w:rsidR="00C87623" w:rsidRPr="006B5186" w:rsidRDefault="005B0F18" w:rsidP="006B518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180"/>
        <w:tab w:val="right" w:pos="9360"/>
      </w:tabs>
      <w:jc w:val="right"/>
      <w:rPr>
        <w:rFonts w:ascii="Century Gothic" w:eastAsia="Calibri" w:hAnsi="Century Gothic" w:cstheme="minorHAnsi"/>
      </w:rPr>
    </w:pPr>
    <w:r>
      <w:rPr>
        <w:rFonts w:ascii="Century Gothic" w:eastAsia="Calibri" w:hAnsi="Century Gothic" w:cstheme="minorHAnsi"/>
      </w:rPr>
      <w:t>FY26</w:t>
    </w:r>
    <w:r w:rsidR="00C87623" w:rsidRPr="005C323B">
      <w:rPr>
        <w:rFonts w:ascii="Century Gothic" w:eastAsia="Calibri" w:hAnsi="Century Gothic" w:cstheme="minorHAnsi"/>
      </w:rPr>
      <w:t xml:space="preserve"> </w:t>
    </w:r>
    <w:r>
      <w:rPr>
        <w:rFonts w:ascii="Century Gothic" w:eastAsia="Calibri" w:hAnsi="Century Gothic" w:cstheme="minorHAnsi"/>
      </w:rPr>
      <w:t>GAP</w:t>
    </w:r>
    <w:r w:rsidR="00C87623" w:rsidRPr="005C323B">
      <w:rPr>
        <w:rFonts w:ascii="Century Gothic" w:eastAsia="Calibri" w:hAnsi="Century Gothic" w:cstheme="minorHAnsi"/>
      </w:rPr>
      <w:ptab w:relativeTo="margin" w:alignment="center" w:leader="none"/>
    </w:r>
    <w:r w:rsidR="00310101">
      <w:rPr>
        <w:rFonts w:ascii="Century Gothic" w:eastAsia="Calibri" w:hAnsi="Century Gothic" w:cstheme="minorHAnsi"/>
      </w:rPr>
      <w:t>Presenting &amp; Multidisciplinary Works</w:t>
    </w:r>
    <w:r w:rsidR="00C87623" w:rsidRPr="005C323B">
      <w:rPr>
        <w:rFonts w:ascii="Century Gothic" w:eastAsia="Calibri" w:hAnsi="Century Gothic" w:cstheme="minorHAnsi"/>
      </w:rPr>
      <w:ptab w:relativeTo="margin" w:alignment="right" w:leader="none"/>
    </w:r>
    <w:r w:rsidR="005D27D8">
      <w:rPr>
        <w:rFonts w:ascii="Century Gothic" w:eastAsia="Calibri" w:hAnsi="Century Gothic" w:cstheme="minorHAnsi"/>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E0C37" w14:textId="5FD0DF8C" w:rsidR="005D27D8" w:rsidRPr="006B5186" w:rsidRDefault="005D27D8" w:rsidP="006B5186">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 w:val="right" w:pos="9180"/>
        <w:tab w:val="right" w:pos="9360"/>
      </w:tabs>
      <w:jc w:val="right"/>
      <w:rPr>
        <w:rFonts w:ascii="Century Gothic" w:eastAsia="Calibri" w:hAnsi="Century Gothic" w:cstheme="minorHAnsi"/>
      </w:rPr>
    </w:pPr>
    <w:r>
      <w:rPr>
        <w:rFonts w:ascii="Century Gothic" w:eastAsia="Calibri" w:hAnsi="Century Gothic" w:cstheme="minorHAnsi"/>
      </w:rPr>
      <w:t>FY26</w:t>
    </w:r>
    <w:r w:rsidRPr="005C323B">
      <w:rPr>
        <w:rFonts w:ascii="Century Gothic" w:eastAsia="Calibri" w:hAnsi="Century Gothic" w:cstheme="minorHAnsi"/>
      </w:rPr>
      <w:t xml:space="preserve"> </w:t>
    </w:r>
    <w:r>
      <w:rPr>
        <w:rFonts w:ascii="Century Gothic" w:eastAsia="Calibri" w:hAnsi="Century Gothic" w:cstheme="minorHAnsi"/>
      </w:rPr>
      <w:t>GAP</w:t>
    </w:r>
    <w:r w:rsidRPr="005C323B">
      <w:rPr>
        <w:rFonts w:ascii="Century Gothic" w:eastAsia="Calibri" w:hAnsi="Century Gothic" w:cstheme="minorHAnsi"/>
      </w:rPr>
      <w:ptab w:relativeTo="margin" w:alignment="center" w:leader="none"/>
    </w:r>
    <w:r w:rsidR="00310101">
      <w:rPr>
        <w:rFonts w:ascii="Century Gothic" w:eastAsia="Calibri" w:hAnsi="Century Gothic" w:cstheme="minorHAnsi"/>
      </w:rPr>
      <w:t>Presenting &amp; Multidisciplinary Works</w:t>
    </w:r>
    <w:r w:rsidRPr="005C323B">
      <w:rPr>
        <w:rFonts w:ascii="Century Gothic" w:eastAsia="Calibri" w:hAnsi="Century Gothic" w:cstheme="minorHAnsi"/>
      </w:rPr>
      <w:ptab w:relativeTo="margin" w:alignment="right" w:leader="none"/>
    </w:r>
    <w:r>
      <w:rPr>
        <w:rFonts w:ascii="Century Gothic" w:eastAsia="Calibri" w:hAnsi="Century Gothic" w:cstheme="minorHAnsi"/>
      </w:rPr>
      <w:t>Discipline Description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5F1E" w14:textId="54B95970" w:rsidR="00057B63" w:rsidRPr="00057B63" w:rsidRDefault="005B0F18"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80A09" w:themeFill="accent1" w:themeFillShade="80"/>
      <w:tabs>
        <w:tab w:val="center" w:pos="4680"/>
        <w:tab w:val="right" w:pos="9180"/>
        <w:tab w:val="right" w:pos="9360"/>
      </w:tabs>
      <w:jc w:val="right"/>
      <w:rPr>
        <w:rFonts w:ascii="Century Gothic" w:eastAsia="Calibri" w:hAnsi="Century Gothic" w:cstheme="minorHAnsi"/>
        <w:color w:val="FFFFFF" w:themeColor="background1"/>
      </w:rPr>
    </w:pPr>
    <w:r>
      <w:rPr>
        <w:rFonts w:ascii="Century Gothic" w:eastAsia="Calibri" w:hAnsi="Century Gothic" w:cstheme="minorHAnsi"/>
        <w:color w:val="FFFFFF" w:themeColor="background1"/>
      </w:rPr>
      <w:t>FY26</w:t>
    </w:r>
    <w:r w:rsidR="00057B63" w:rsidRPr="00057B63">
      <w:rPr>
        <w:rFonts w:ascii="Century Gothic" w:eastAsia="Calibri" w:hAnsi="Century Gothic" w:cstheme="minorHAnsi"/>
        <w:color w:val="FFFFFF" w:themeColor="background1"/>
      </w:rPr>
      <w:t xml:space="preserve"> </w:t>
    </w:r>
    <w:r>
      <w:rPr>
        <w:rFonts w:ascii="Century Gothic" w:eastAsia="Calibri" w:hAnsi="Century Gothic" w:cstheme="minorHAnsi"/>
        <w:color w:val="FFFFFF" w:themeColor="background1"/>
      </w:rPr>
      <w:t>GAP</w:t>
    </w:r>
    <w:r w:rsidR="00057B63" w:rsidRPr="00057B63">
      <w:rPr>
        <w:rFonts w:ascii="Century Gothic" w:eastAsia="Calibri" w:hAnsi="Century Gothic" w:cstheme="minorHAnsi"/>
        <w:color w:val="FFFFFF" w:themeColor="background1"/>
      </w:rPr>
      <w:ptab w:relativeTo="margin" w:alignment="center" w:leader="none"/>
    </w:r>
    <w:r w:rsidR="00310101">
      <w:rPr>
        <w:rFonts w:ascii="Century Gothic" w:eastAsia="Calibri" w:hAnsi="Century Gothic" w:cstheme="minorHAnsi"/>
        <w:color w:val="FFFFFF" w:themeColor="background1"/>
      </w:rPr>
      <w:t>Presenting &amp; Multidisciplinary Works</w:t>
    </w:r>
    <w:r w:rsidR="00057B63" w:rsidRPr="00057B63">
      <w:rPr>
        <w:rFonts w:ascii="Century Gothic" w:eastAsia="Calibri" w:hAnsi="Century Gothic" w:cstheme="minorHAnsi"/>
        <w:color w:val="FFFFFF" w:themeColor="background1"/>
      </w:rPr>
      <w:ptab w:relativeTo="margin" w:alignment="right" w:leader="none"/>
    </w:r>
    <w:r w:rsidR="00057B63" w:rsidRPr="00057B63">
      <w:rPr>
        <w:rFonts w:ascii="Century Gothic" w:eastAsia="Calibri" w:hAnsi="Century Gothic" w:cstheme="minorHAnsi"/>
        <w:color w:val="FFFFFF" w:themeColor="background1"/>
      </w:rPr>
      <w:t>Apply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B393" w14:textId="02F78EC6" w:rsidR="00057B63" w:rsidRPr="00057B63" w:rsidRDefault="005B0F18"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E5155" w:themeFill="text2"/>
      <w:tabs>
        <w:tab w:val="center" w:pos="4680"/>
        <w:tab w:val="right" w:pos="9180"/>
        <w:tab w:val="right" w:pos="9360"/>
      </w:tabs>
      <w:jc w:val="right"/>
      <w:rPr>
        <w:rFonts w:ascii="Century Gothic" w:eastAsia="Calibri" w:hAnsi="Century Gothic" w:cstheme="minorHAnsi"/>
        <w:color w:val="FFFFFF" w:themeColor="background1"/>
      </w:rPr>
    </w:pPr>
    <w:r>
      <w:rPr>
        <w:rFonts w:ascii="Century Gothic" w:eastAsia="Calibri" w:hAnsi="Century Gothic" w:cstheme="minorHAnsi"/>
        <w:color w:val="FFFFFF" w:themeColor="background1"/>
      </w:rPr>
      <w:t>FY26</w:t>
    </w:r>
    <w:r w:rsidR="00057B63" w:rsidRPr="00057B63">
      <w:rPr>
        <w:rFonts w:ascii="Century Gothic" w:eastAsia="Calibri" w:hAnsi="Century Gothic" w:cstheme="minorHAnsi"/>
        <w:color w:val="FFFFFF" w:themeColor="background1"/>
      </w:rPr>
      <w:t xml:space="preserve"> </w:t>
    </w:r>
    <w:r>
      <w:rPr>
        <w:rFonts w:ascii="Century Gothic" w:eastAsia="Calibri" w:hAnsi="Century Gothic" w:cstheme="minorHAnsi"/>
        <w:color w:val="FFFFFF" w:themeColor="background1"/>
      </w:rPr>
      <w:t>GAP</w:t>
    </w:r>
    <w:r w:rsidR="00057B63" w:rsidRPr="00057B63">
      <w:rPr>
        <w:rFonts w:ascii="Century Gothic" w:eastAsia="Calibri" w:hAnsi="Century Gothic" w:cstheme="minorHAnsi"/>
        <w:color w:val="FFFFFF" w:themeColor="background1"/>
      </w:rPr>
      <w:ptab w:relativeTo="margin" w:alignment="center" w:leader="none"/>
    </w:r>
    <w:r w:rsidR="00310101">
      <w:rPr>
        <w:rFonts w:ascii="Century Gothic" w:eastAsia="Calibri" w:hAnsi="Century Gothic" w:cstheme="minorHAnsi"/>
        <w:color w:val="FFFFFF" w:themeColor="background1"/>
      </w:rPr>
      <w:t>Presenting &amp; Multidisciplinary Works</w:t>
    </w:r>
    <w:r w:rsidR="00057B63" w:rsidRPr="00057B63">
      <w:rPr>
        <w:rFonts w:ascii="Century Gothic" w:eastAsia="Calibri" w:hAnsi="Century Gothic" w:cstheme="minorHAnsi"/>
        <w:color w:val="FFFFFF" w:themeColor="background1"/>
      </w:rPr>
      <w:ptab w:relativeTo="margin" w:alignment="right" w:leader="none"/>
    </w:r>
    <w:r w:rsidR="00057B63">
      <w:rPr>
        <w:rFonts w:ascii="Century Gothic" w:eastAsia="Calibri" w:hAnsi="Century Gothic" w:cstheme="minorHAnsi"/>
        <w:color w:val="FFFFFF" w:themeColor="background1"/>
      </w:rPr>
      <w:t>Part 1 Instructions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1B31" w14:textId="6DF5B945" w:rsidR="005B0F18" w:rsidRPr="00646161" w:rsidRDefault="005B0F18" w:rsidP="006461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B233A" w:themeFill="accent6" w:themeFillShade="80"/>
      <w:tabs>
        <w:tab w:val="center" w:pos="4680"/>
        <w:tab w:val="right" w:pos="9180"/>
        <w:tab w:val="right" w:pos="9360"/>
      </w:tabs>
      <w:jc w:val="right"/>
      <w:rPr>
        <w:rFonts w:ascii="Century Gothic" w:eastAsia="Calibri" w:hAnsi="Century Gothic" w:cstheme="minorHAnsi"/>
        <w:color w:val="FFFFFF" w:themeColor="background1"/>
      </w:rPr>
    </w:pPr>
    <w:r>
      <w:rPr>
        <w:rFonts w:ascii="Century Gothic" w:eastAsia="Calibri" w:hAnsi="Century Gothic" w:cstheme="minorHAnsi"/>
        <w:color w:val="FFFFFF" w:themeColor="background1"/>
      </w:rPr>
      <w:t>FY26</w:t>
    </w:r>
    <w:r w:rsidRPr="00057B63">
      <w:rPr>
        <w:rFonts w:ascii="Century Gothic" w:eastAsia="Calibri" w:hAnsi="Century Gothic" w:cstheme="minorHAnsi"/>
        <w:color w:val="FFFFFF" w:themeColor="background1"/>
      </w:rPr>
      <w:t xml:space="preserve"> </w:t>
    </w:r>
    <w:r>
      <w:rPr>
        <w:rFonts w:ascii="Century Gothic" w:eastAsia="Calibri" w:hAnsi="Century Gothic" w:cstheme="minorHAnsi"/>
        <w:color w:val="FFFFFF" w:themeColor="background1"/>
      </w:rPr>
      <w:t>GAP</w:t>
    </w:r>
    <w:r w:rsidRPr="00057B63">
      <w:rPr>
        <w:rFonts w:ascii="Century Gothic" w:eastAsia="Calibri" w:hAnsi="Century Gothic" w:cstheme="minorHAnsi"/>
        <w:color w:val="FFFFFF" w:themeColor="background1"/>
      </w:rPr>
      <w:ptab w:relativeTo="margin" w:alignment="center" w:leader="none"/>
    </w:r>
    <w:r w:rsidR="00310101">
      <w:rPr>
        <w:rFonts w:ascii="Century Gothic" w:eastAsia="Calibri" w:hAnsi="Century Gothic" w:cstheme="minorHAnsi"/>
        <w:color w:val="FFFFFF" w:themeColor="background1"/>
      </w:rPr>
      <w:t>Presenting &amp; Multidisciplinary Works</w:t>
    </w:r>
    <w:r w:rsidRPr="00057B63">
      <w:rPr>
        <w:rFonts w:ascii="Century Gothic" w:eastAsia="Calibri" w:hAnsi="Century Gothic" w:cstheme="minorHAnsi"/>
        <w:color w:val="FFFFFF" w:themeColor="background1"/>
      </w:rPr>
      <w:ptab w:relativeTo="margin" w:alignment="right" w:leader="none"/>
    </w:r>
    <w:r>
      <w:rPr>
        <w:rFonts w:ascii="Century Gothic" w:eastAsia="Calibri" w:hAnsi="Century Gothic" w:cstheme="minorHAnsi"/>
        <w:color w:val="FFFFFF" w:themeColor="background1"/>
      </w:rPr>
      <w:t>Part 2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A2E"/>
    <w:multiLevelType w:val="multilevel"/>
    <w:tmpl w:val="B664A6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441152"/>
    <w:multiLevelType w:val="hybridMultilevel"/>
    <w:tmpl w:val="57EA31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02F210B"/>
    <w:multiLevelType w:val="hybridMultilevel"/>
    <w:tmpl w:val="43940B96"/>
    <w:lvl w:ilvl="0" w:tplc="B5B6A60E">
      <w:start w:val="1"/>
      <w:numFmt w:val="bullet"/>
      <w:pStyle w:val="Bullets"/>
      <w:lvlText w:val=""/>
      <w:lvlJc w:val="left"/>
      <w:pPr>
        <w:ind w:left="1800" w:hanging="360"/>
      </w:pPr>
      <w:rPr>
        <w:rFonts w:ascii="Symbol" w:hAnsi="Symbol" w:hint="default"/>
        <w:color w:val="auto"/>
        <w:sz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383185"/>
    <w:multiLevelType w:val="hybridMultilevel"/>
    <w:tmpl w:val="F49A83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EA4755"/>
    <w:multiLevelType w:val="hybridMultilevel"/>
    <w:tmpl w:val="A844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80755"/>
    <w:multiLevelType w:val="hybridMultilevel"/>
    <w:tmpl w:val="DB04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3260F"/>
    <w:multiLevelType w:val="hybridMultilevel"/>
    <w:tmpl w:val="E970FDFC"/>
    <w:lvl w:ilvl="0" w:tplc="0409000B">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4C1C0E"/>
    <w:multiLevelType w:val="hybridMultilevel"/>
    <w:tmpl w:val="663EB7B6"/>
    <w:lvl w:ilvl="0" w:tplc="0409000F">
      <w:start w:val="1"/>
      <w:numFmt w:val="decimal"/>
      <w:lvlText w:val="%1."/>
      <w:lvlJc w:val="left"/>
      <w:pPr>
        <w:ind w:left="1800" w:hanging="360"/>
      </w:pPr>
      <w:rPr>
        <w:rFonts w:hint="default"/>
        <w:color w:val="auto"/>
        <w:sz w:val="24"/>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41C56DA5"/>
    <w:multiLevelType w:val="hybridMultilevel"/>
    <w:tmpl w:val="6896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0152A"/>
    <w:multiLevelType w:val="multilevel"/>
    <w:tmpl w:val="DA5CA91C"/>
    <w:lvl w:ilvl="0">
      <w:start w:val="1"/>
      <w:numFmt w:val="bullet"/>
      <w:lvlText w:val=""/>
      <w:lvlJc w:val="left"/>
      <w:pPr>
        <w:tabs>
          <w:tab w:val="num" w:pos="630"/>
        </w:tabs>
        <w:ind w:left="63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D44AAA"/>
    <w:multiLevelType w:val="hybridMultilevel"/>
    <w:tmpl w:val="6200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10ED9"/>
    <w:multiLevelType w:val="hybridMultilevel"/>
    <w:tmpl w:val="9AC26CD6"/>
    <w:lvl w:ilvl="0" w:tplc="0409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E1BF1"/>
    <w:multiLevelType w:val="hybridMultilevel"/>
    <w:tmpl w:val="327E62CA"/>
    <w:lvl w:ilvl="0" w:tplc="0409000F">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0059"/>
    <w:multiLevelType w:val="hybridMultilevel"/>
    <w:tmpl w:val="003E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00EB5"/>
    <w:multiLevelType w:val="hybridMultilevel"/>
    <w:tmpl w:val="BD9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C6EAF"/>
    <w:multiLevelType w:val="hybridMultilevel"/>
    <w:tmpl w:val="2408B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D01C1"/>
    <w:multiLevelType w:val="hybridMultilevel"/>
    <w:tmpl w:val="F34067E4"/>
    <w:lvl w:ilvl="0" w:tplc="0409000B">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725733">
    <w:abstractNumId w:val="2"/>
  </w:num>
  <w:num w:numId="2" w16cid:durableId="1834491132">
    <w:abstractNumId w:val="2"/>
  </w:num>
  <w:num w:numId="3" w16cid:durableId="2019962219">
    <w:abstractNumId w:val="2"/>
  </w:num>
  <w:num w:numId="4" w16cid:durableId="5908160">
    <w:abstractNumId w:val="2"/>
  </w:num>
  <w:num w:numId="5" w16cid:durableId="538392979">
    <w:abstractNumId w:val="2"/>
  </w:num>
  <w:num w:numId="6" w16cid:durableId="1979338289">
    <w:abstractNumId w:val="15"/>
  </w:num>
  <w:num w:numId="7" w16cid:durableId="1091780493">
    <w:abstractNumId w:val="2"/>
  </w:num>
  <w:num w:numId="8" w16cid:durableId="1266619181">
    <w:abstractNumId w:val="9"/>
  </w:num>
  <w:num w:numId="9" w16cid:durableId="1209226208">
    <w:abstractNumId w:val="11"/>
  </w:num>
  <w:num w:numId="10" w16cid:durableId="137650375">
    <w:abstractNumId w:val="3"/>
  </w:num>
  <w:num w:numId="11" w16cid:durableId="1884632122">
    <w:abstractNumId w:val="13"/>
  </w:num>
  <w:num w:numId="12" w16cid:durableId="96609756">
    <w:abstractNumId w:val="14"/>
  </w:num>
  <w:num w:numId="13" w16cid:durableId="1485200339">
    <w:abstractNumId w:val="12"/>
  </w:num>
  <w:num w:numId="14" w16cid:durableId="1449084451">
    <w:abstractNumId w:val="16"/>
  </w:num>
  <w:num w:numId="15" w16cid:durableId="1529835221">
    <w:abstractNumId w:val="0"/>
  </w:num>
  <w:num w:numId="16" w16cid:durableId="202134473">
    <w:abstractNumId w:val="10"/>
  </w:num>
  <w:num w:numId="17" w16cid:durableId="1213541721">
    <w:abstractNumId w:val="6"/>
  </w:num>
  <w:num w:numId="18" w16cid:durableId="434132525">
    <w:abstractNumId w:val="1"/>
  </w:num>
  <w:num w:numId="19" w16cid:durableId="64645555">
    <w:abstractNumId w:val="5"/>
  </w:num>
  <w:num w:numId="20" w16cid:durableId="1810053068">
    <w:abstractNumId w:val="8"/>
  </w:num>
  <w:num w:numId="21" w16cid:durableId="1956250305">
    <w:abstractNumId w:val="4"/>
  </w:num>
  <w:num w:numId="22" w16cid:durableId="635991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6"/>
    <w:rsid w:val="00005A3D"/>
    <w:rsid w:val="00010112"/>
    <w:rsid w:val="00014E01"/>
    <w:rsid w:val="000364CF"/>
    <w:rsid w:val="000364F6"/>
    <w:rsid w:val="00045F67"/>
    <w:rsid w:val="00057B63"/>
    <w:rsid w:val="000741CC"/>
    <w:rsid w:val="0007454C"/>
    <w:rsid w:val="000755ED"/>
    <w:rsid w:val="00076C1A"/>
    <w:rsid w:val="000B2403"/>
    <w:rsid w:val="000C0374"/>
    <w:rsid w:val="000C3BBF"/>
    <w:rsid w:val="000D64B9"/>
    <w:rsid w:val="000F52C0"/>
    <w:rsid w:val="000F558F"/>
    <w:rsid w:val="000F7EB2"/>
    <w:rsid w:val="00105EA6"/>
    <w:rsid w:val="001101FF"/>
    <w:rsid w:val="001114E3"/>
    <w:rsid w:val="00112E82"/>
    <w:rsid w:val="001257EB"/>
    <w:rsid w:val="00132DDD"/>
    <w:rsid w:val="00133EEB"/>
    <w:rsid w:val="001346F5"/>
    <w:rsid w:val="00170471"/>
    <w:rsid w:val="0017259F"/>
    <w:rsid w:val="00172C95"/>
    <w:rsid w:val="00175C0F"/>
    <w:rsid w:val="001801B4"/>
    <w:rsid w:val="00181A0F"/>
    <w:rsid w:val="00185383"/>
    <w:rsid w:val="001B2E9C"/>
    <w:rsid w:val="001B3D80"/>
    <w:rsid w:val="001C282A"/>
    <w:rsid w:val="001C75C5"/>
    <w:rsid w:val="001D3E69"/>
    <w:rsid w:val="001D5291"/>
    <w:rsid w:val="001E0978"/>
    <w:rsid w:val="001F60C9"/>
    <w:rsid w:val="00202733"/>
    <w:rsid w:val="002176F9"/>
    <w:rsid w:val="002231F7"/>
    <w:rsid w:val="00236FB5"/>
    <w:rsid w:val="002532AE"/>
    <w:rsid w:val="00261196"/>
    <w:rsid w:val="002744B1"/>
    <w:rsid w:val="0028064F"/>
    <w:rsid w:val="00292B77"/>
    <w:rsid w:val="00295A6C"/>
    <w:rsid w:val="002A444C"/>
    <w:rsid w:val="002B3E59"/>
    <w:rsid w:val="002C1460"/>
    <w:rsid w:val="002E0BAC"/>
    <w:rsid w:val="002E1836"/>
    <w:rsid w:val="002E39F5"/>
    <w:rsid w:val="002F5BFC"/>
    <w:rsid w:val="002F7ACD"/>
    <w:rsid w:val="00303D7D"/>
    <w:rsid w:val="00304C7B"/>
    <w:rsid w:val="0030683F"/>
    <w:rsid w:val="00310101"/>
    <w:rsid w:val="00317754"/>
    <w:rsid w:val="003205C4"/>
    <w:rsid w:val="00340148"/>
    <w:rsid w:val="003540F3"/>
    <w:rsid w:val="00356D50"/>
    <w:rsid w:val="00357F55"/>
    <w:rsid w:val="0036407E"/>
    <w:rsid w:val="00370C1E"/>
    <w:rsid w:val="003742C6"/>
    <w:rsid w:val="00376496"/>
    <w:rsid w:val="003819A1"/>
    <w:rsid w:val="00387C1E"/>
    <w:rsid w:val="00391C4B"/>
    <w:rsid w:val="003A0FA9"/>
    <w:rsid w:val="003B275B"/>
    <w:rsid w:val="003C349A"/>
    <w:rsid w:val="003C37B7"/>
    <w:rsid w:val="003C4892"/>
    <w:rsid w:val="003C5AAC"/>
    <w:rsid w:val="003D15C1"/>
    <w:rsid w:val="003D6161"/>
    <w:rsid w:val="003D692B"/>
    <w:rsid w:val="00405337"/>
    <w:rsid w:val="004102A8"/>
    <w:rsid w:val="004144D4"/>
    <w:rsid w:val="00415A41"/>
    <w:rsid w:val="00420625"/>
    <w:rsid w:val="004207DD"/>
    <w:rsid w:val="004235B2"/>
    <w:rsid w:val="00431752"/>
    <w:rsid w:val="004346DF"/>
    <w:rsid w:val="0045567F"/>
    <w:rsid w:val="00472C9D"/>
    <w:rsid w:val="00475305"/>
    <w:rsid w:val="00476E1E"/>
    <w:rsid w:val="00482999"/>
    <w:rsid w:val="0048442C"/>
    <w:rsid w:val="00492D3C"/>
    <w:rsid w:val="004A2E05"/>
    <w:rsid w:val="004B1076"/>
    <w:rsid w:val="004B6F15"/>
    <w:rsid w:val="004D53A3"/>
    <w:rsid w:val="004E4D8E"/>
    <w:rsid w:val="004E6180"/>
    <w:rsid w:val="004F2F68"/>
    <w:rsid w:val="0050212D"/>
    <w:rsid w:val="005038CE"/>
    <w:rsid w:val="005072CA"/>
    <w:rsid w:val="00507AD6"/>
    <w:rsid w:val="0051380D"/>
    <w:rsid w:val="00524BF7"/>
    <w:rsid w:val="00537453"/>
    <w:rsid w:val="00541366"/>
    <w:rsid w:val="0054280D"/>
    <w:rsid w:val="005449F6"/>
    <w:rsid w:val="00546D32"/>
    <w:rsid w:val="0055439E"/>
    <w:rsid w:val="00555C17"/>
    <w:rsid w:val="00573570"/>
    <w:rsid w:val="005854B0"/>
    <w:rsid w:val="005A314F"/>
    <w:rsid w:val="005A709B"/>
    <w:rsid w:val="005B0F18"/>
    <w:rsid w:val="005B51CB"/>
    <w:rsid w:val="005D27D8"/>
    <w:rsid w:val="005D7527"/>
    <w:rsid w:val="005E1E7E"/>
    <w:rsid w:val="005E393B"/>
    <w:rsid w:val="005F3D6E"/>
    <w:rsid w:val="005F5D9E"/>
    <w:rsid w:val="0060090C"/>
    <w:rsid w:val="00600D8C"/>
    <w:rsid w:val="00607D60"/>
    <w:rsid w:val="00610DA0"/>
    <w:rsid w:val="006110A5"/>
    <w:rsid w:val="00621DA9"/>
    <w:rsid w:val="006240A8"/>
    <w:rsid w:val="00626EAE"/>
    <w:rsid w:val="00636B00"/>
    <w:rsid w:val="006456AF"/>
    <w:rsid w:val="00646161"/>
    <w:rsid w:val="006564B5"/>
    <w:rsid w:val="006777F3"/>
    <w:rsid w:val="00680829"/>
    <w:rsid w:val="00687A95"/>
    <w:rsid w:val="00693470"/>
    <w:rsid w:val="006A7371"/>
    <w:rsid w:val="006B4812"/>
    <w:rsid w:val="006B5186"/>
    <w:rsid w:val="006C1266"/>
    <w:rsid w:val="006C278B"/>
    <w:rsid w:val="006C42F1"/>
    <w:rsid w:val="006D08B0"/>
    <w:rsid w:val="006D32FA"/>
    <w:rsid w:val="006D675F"/>
    <w:rsid w:val="006E09D7"/>
    <w:rsid w:val="006E0D1C"/>
    <w:rsid w:val="00700A85"/>
    <w:rsid w:val="00722B31"/>
    <w:rsid w:val="007267A2"/>
    <w:rsid w:val="007303E8"/>
    <w:rsid w:val="00734465"/>
    <w:rsid w:val="00737B5F"/>
    <w:rsid w:val="007614B1"/>
    <w:rsid w:val="007678F0"/>
    <w:rsid w:val="007854B3"/>
    <w:rsid w:val="007858FC"/>
    <w:rsid w:val="00786850"/>
    <w:rsid w:val="00793CE2"/>
    <w:rsid w:val="00793DCB"/>
    <w:rsid w:val="0079623C"/>
    <w:rsid w:val="007A73D8"/>
    <w:rsid w:val="007B0E93"/>
    <w:rsid w:val="007B2CE6"/>
    <w:rsid w:val="007B2DCE"/>
    <w:rsid w:val="007C516B"/>
    <w:rsid w:val="007C7759"/>
    <w:rsid w:val="007D0370"/>
    <w:rsid w:val="007D2146"/>
    <w:rsid w:val="007D51D1"/>
    <w:rsid w:val="007E2D89"/>
    <w:rsid w:val="007F05F1"/>
    <w:rsid w:val="007F2D03"/>
    <w:rsid w:val="00801BD4"/>
    <w:rsid w:val="00815063"/>
    <w:rsid w:val="00827F82"/>
    <w:rsid w:val="008430B7"/>
    <w:rsid w:val="00845236"/>
    <w:rsid w:val="00850009"/>
    <w:rsid w:val="00862947"/>
    <w:rsid w:val="008631DF"/>
    <w:rsid w:val="00874778"/>
    <w:rsid w:val="00874EB9"/>
    <w:rsid w:val="0089137E"/>
    <w:rsid w:val="00895424"/>
    <w:rsid w:val="008A01B2"/>
    <w:rsid w:val="008A01F3"/>
    <w:rsid w:val="008A10C9"/>
    <w:rsid w:val="008A21F6"/>
    <w:rsid w:val="008A4833"/>
    <w:rsid w:val="008A7DD8"/>
    <w:rsid w:val="008B141F"/>
    <w:rsid w:val="008C7D8B"/>
    <w:rsid w:val="008D5CD4"/>
    <w:rsid w:val="008E2056"/>
    <w:rsid w:val="008E31C9"/>
    <w:rsid w:val="008E7E3F"/>
    <w:rsid w:val="008F6243"/>
    <w:rsid w:val="008F7F1D"/>
    <w:rsid w:val="00923A7F"/>
    <w:rsid w:val="009261CE"/>
    <w:rsid w:val="00926D82"/>
    <w:rsid w:val="0093382B"/>
    <w:rsid w:val="00944BA0"/>
    <w:rsid w:val="009603FB"/>
    <w:rsid w:val="009665D4"/>
    <w:rsid w:val="0099060F"/>
    <w:rsid w:val="00991BF7"/>
    <w:rsid w:val="0099201A"/>
    <w:rsid w:val="009A1771"/>
    <w:rsid w:val="009A7F32"/>
    <w:rsid w:val="009C14C4"/>
    <w:rsid w:val="009C6131"/>
    <w:rsid w:val="009D7654"/>
    <w:rsid w:val="009E54B4"/>
    <w:rsid w:val="009E796C"/>
    <w:rsid w:val="009F1325"/>
    <w:rsid w:val="00A071F2"/>
    <w:rsid w:val="00A36448"/>
    <w:rsid w:val="00A44F77"/>
    <w:rsid w:val="00A60EF5"/>
    <w:rsid w:val="00A6629D"/>
    <w:rsid w:val="00A82E5C"/>
    <w:rsid w:val="00A84494"/>
    <w:rsid w:val="00A87817"/>
    <w:rsid w:val="00A9689E"/>
    <w:rsid w:val="00A97FB7"/>
    <w:rsid w:val="00AA51FF"/>
    <w:rsid w:val="00AA567E"/>
    <w:rsid w:val="00AC266F"/>
    <w:rsid w:val="00AD1F38"/>
    <w:rsid w:val="00AD304D"/>
    <w:rsid w:val="00AE1294"/>
    <w:rsid w:val="00AE501F"/>
    <w:rsid w:val="00AF14B9"/>
    <w:rsid w:val="00AF466F"/>
    <w:rsid w:val="00AF54B4"/>
    <w:rsid w:val="00AF7844"/>
    <w:rsid w:val="00B14BA0"/>
    <w:rsid w:val="00B27076"/>
    <w:rsid w:val="00B362FE"/>
    <w:rsid w:val="00B37DD1"/>
    <w:rsid w:val="00B40C40"/>
    <w:rsid w:val="00B427DA"/>
    <w:rsid w:val="00B46F0F"/>
    <w:rsid w:val="00B54BF9"/>
    <w:rsid w:val="00B6490C"/>
    <w:rsid w:val="00B65062"/>
    <w:rsid w:val="00B74B45"/>
    <w:rsid w:val="00B856D2"/>
    <w:rsid w:val="00B90237"/>
    <w:rsid w:val="00B909D1"/>
    <w:rsid w:val="00B91355"/>
    <w:rsid w:val="00B9425A"/>
    <w:rsid w:val="00B945EB"/>
    <w:rsid w:val="00B94DC8"/>
    <w:rsid w:val="00BA0563"/>
    <w:rsid w:val="00BA167A"/>
    <w:rsid w:val="00BA248B"/>
    <w:rsid w:val="00BA6110"/>
    <w:rsid w:val="00BB1E61"/>
    <w:rsid w:val="00BC4AB2"/>
    <w:rsid w:val="00BC586D"/>
    <w:rsid w:val="00BC7E8F"/>
    <w:rsid w:val="00BD76A9"/>
    <w:rsid w:val="00BF06BC"/>
    <w:rsid w:val="00BF0C39"/>
    <w:rsid w:val="00BF1F18"/>
    <w:rsid w:val="00BF2780"/>
    <w:rsid w:val="00BF3E6A"/>
    <w:rsid w:val="00BF534B"/>
    <w:rsid w:val="00BF7D76"/>
    <w:rsid w:val="00C168C0"/>
    <w:rsid w:val="00C23729"/>
    <w:rsid w:val="00C319C0"/>
    <w:rsid w:val="00C31B80"/>
    <w:rsid w:val="00C33DB4"/>
    <w:rsid w:val="00C45C0B"/>
    <w:rsid w:val="00C53055"/>
    <w:rsid w:val="00C66FFB"/>
    <w:rsid w:val="00C749B7"/>
    <w:rsid w:val="00C87623"/>
    <w:rsid w:val="00C920C1"/>
    <w:rsid w:val="00C94AF0"/>
    <w:rsid w:val="00CA73FD"/>
    <w:rsid w:val="00CB0E47"/>
    <w:rsid w:val="00CB4037"/>
    <w:rsid w:val="00CD34DB"/>
    <w:rsid w:val="00CE09B5"/>
    <w:rsid w:val="00CE0C8F"/>
    <w:rsid w:val="00CE2E2E"/>
    <w:rsid w:val="00CE3309"/>
    <w:rsid w:val="00CE35F8"/>
    <w:rsid w:val="00CE753F"/>
    <w:rsid w:val="00CF0F4D"/>
    <w:rsid w:val="00CF5627"/>
    <w:rsid w:val="00D07171"/>
    <w:rsid w:val="00D1409E"/>
    <w:rsid w:val="00D17C63"/>
    <w:rsid w:val="00D228AB"/>
    <w:rsid w:val="00D40909"/>
    <w:rsid w:val="00D4663A"/>
    <w:rsid w:val="00D528DF"/>
    <w:rsid w:val="00D539C0"/>
    <w:rsid w:val="00D65F08"/>
    <w:rsid w:val="00D66D58"/>
    <w:rsid w:val="00D7616A"/>
    <w:rsid w:val="00D815BE"/>
    <w:rsid w:val="00DF2BE2"/>
    <w:rsid w:val="00E10FCA"/>
    <w:rsid w:val="00E22F80"/>
    <w:rsid w:val="00E349AC"/>
    <w:rsid w:val="00E34FE9"/>
    <w:rsid w:val="00E4522B"/>
    <w:rsid w:val="00E51310"/>
    <w:rsid w:val="00E51A04"/>
    <w:rsid w:val="00E56324"/>
    <w:rsid w:val="00E573E3"/>
    <w:rsid w:val="00E60616"/>
    <w:rsid w:val="00E621C1"/>
    <w:rsid w:val="00E643C3"/>
    <w:rsid w:val="00E67A6E"/>
    <w:rsid w:val="00E70630"/>
    <w:rsid w:val="00E74B58"/>
    <w:rsid w:val="00E750F6"/>
    <w:rsid w:val="00E7796A"/>
    <w:rsid w:val="00E9243A"/>
    <w:rsid w:val="00EA5568"/>
    <w:rsid w:val="00EC1943"/>
    <w:rsid w:val="00EC3BA2"/>
    <w:rsid w:val="00ED2EB4"/>
    <w:rsid w:val="00F02C7E"/>
    <w:rsid w:val="00F11C48"/>
    <w:rsid w:val="00F1374D"/>
    <w:rsid w:val="00F24C4B"/>
    <w:rsid w:val="00F466AB"/>
    <w:rsid w:val="00F53115"/>
    <w:rsid w:val="00F67B92"/>
    <w:rsid w:val="00F76DB5"/>
    <w:rsid w:val="00FA2201"/>
    <w:rsid w:val="00FA41EF"/>
    <w:rsid w:val="00FA7D78"/>
    <w:rsid w:val="00FB263A"/>
    <w:rsid w:val="00FC0882"/>
    <w:rsid w:val="00FC2CA8"/>
    <w:rsid w:val="00FC348B"/>
    <w:rsid w:val="00FC5078"/>
    <w:rsid w:val="00FD0312"/>
    <w:rsid w:val="00FD24CC"/>
    <w:rsid w:val="00FD2673"/>
    <w:rsid w:val="00FF0B3C"/>
    <w:rsid w:val="00FF231E"/>
    <w:rsid w:val="00F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FF8B60F"/>
  <w15:chartTrackingRefBased/>
  <w15:docId w15:val="{5F347EE9-1350-4ADB-A381-0495A0BE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10"/>
    <w:pPr>
      <w:spacing w:after="0" w:line="240" w:lineRule="auto"/>
    </w:pPr>
  </w:style>
  <w:style w:type="paragraph" w:styleId="Heading1">
    <w:name w:val="heading 1"/>
    <w:basedOn w:val="Normal"/>
    <w:next w:val="Normal"/>
    <w:link w:val="Heading1Char"/>
    <w:uiPriority w:val="9"/>
    <w:qFormat/>
    <w:rsid w:val="00845236"/>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387C1E"/>
    <w:pPr>
      <w:keepNext/>
      <w:keepLines/>
      <w:pBdr>
        <w:top w:val="single" w:sz="4" w:space="1" w:color="auto"/>
        <w:bottom w:val="single" w:sz="4" w:space="1" w:color="auto"/>
      </w:pBdr>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845236"/>
    <w:pPr>
      <w:keepNext/>
      <w:keepLines/>
      <w:pBdr>
        <w:top w:val="single" w:sz="4" w:space="1" w:color="auto"/>
        <w:bottom w:val="single" w:sz="4" w:space="1" w:color="auto"/>
      </w:pBdr>
      <w:spacing w:before="120" w:after="120"/>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845236"/>
    <w:pPr>
      <w:pBdr>
        <w:top w:val="single" w:sz="4" w:space="1" w:color="auto"/>
        <w:bottom w:val="single" w:sz="4" w:space="1" w:color="auto"/>
      </w:pBdr>
      <w:spacing w:before="120" w:after="120"/>
      <w:outlineLvl w:val="3"/>
    </w:pPr>
    <w:rPr>
      <w:rFonts w:ascii="Century Gothic" w:eastAsia="Times New Roman" w:hAnsi="Century Gothic" w:cs="Times New Roman"/>
      <w:b/>
      <w:color w:val="583456" w:themeColor="accent6" w:themeShade="BF"/>
      <w:sz w:val="28"/>
      <w:szCs w:val="28"/>
    </w:rPr>
  </w:style>
  <w:style w:type="paragraph" w:styleId="Heading5">
    <w:name w:val="heading 5"/>
    <w:basedOn w:val="Normal"/>
    <w:next w:val="Normal"/>
    <w:link w:val="Heading5Char"/>
    <w:uiPriority w:val="9"/>
    <w:unhideWhenUsed/>
    <w:qFormat/>
    <w:rsid w:val="00845236"/>
    <w:pPr>
      <w:keepNext/>
      <w:keepLines/>
      <w:spacing w:after="120"/>
      <w:outlineLvl w:val="4"/>
    </w:pPr>
    <w:rPr>
      <w:rFonts w:ascii="Century Gothic" w:eastAsiaTheme="majorEastAsia" w:hAnsi="Century Gothic" w:cstheme="majorBidi"/>
      <w:b/>
      <w:bCs/>
      <w:color w:val="830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qFormat/>
    <w:rsid w:val="00845236"/>
    <w:pPr>
      <w:numPr>
        <w:numId w:val="5"/>
      </w:numPr>
      <w:spacing w:after="60"/>
    </w:pPr>
  </w:style>
  <w:style w:type="character" w:customStyle="1" w:styleId="BulletsChar">
    <w:name w:val="Bullets Char"/>
    <w:basedOn w:val="DefaultParagraphFont"/>
    <w:link w:val="Bullets"/>
    <w:rsid w:val="00845236"/>
  </w:style>
  <w:style w:type="character" w:customStyle="1" w:styleId="Heading3Char">
    <w:name w:val="Heading 3 Char"/>
    <w:basedOn w:val="DefaultParagraphFont"/>
    <w:link w:val="Heading3"/>
    <w:rsid w:val="00845236"/>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845236"/>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845236"/>
    <w:rPr>
      <w:rFonts w:ascii="Century Gothic" w:eastAsia="Times New Roman" w:hAnsi="Century Gothic" w:cs="Times New Roman"/>
      <w:b/>
      <w:color w:val="583456" w:themeColor="accent6" w:themeShade="BF"/>
      <w:sz w:val="28"/>
      <w:szCs w:val="28"/>
    </w:rPr>
  </w:style>
  <w:style w:type="character" w:styleId="Emphasis">
    <w:name w:val="Emphasis"/>
    <w:basedOn w:val="Heading4Char"/>
    <w:uiPriority w:val="20"/>
    <w:qFormat/>
    <w:rsid w:val="00845236"/>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845236"/>
    <w:pPr>
      <w:pBdr>
        <w:bottom w:val="single" w:sz="4" w:space="1" w:color="auto"/>
      </w:pBdr>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845236"/>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387C1E"/>
    <w:rPr>
      <w:rFonts w:ascii="Century Gothic" w:eastAsia="Calibri" w:hAnsi="Century Gothic" w:cs="Times New Roman"/>
      <w:b/>
      <w:color w:val="830F0E"/>
      <w:sz w:val="32"/>
      <w:szCs w:val="26"/>
    </w:rPr>
  </w:style>
  <w:style w:type="table" w:customStyle="1" w:styleId="Table2LA1">
    <w:name w:val="Table 2 LA1"/>
    <w:basedOn w:val="TableList2"/>
    <w:uiPriority w:val="99"/>
    <w:rsid w:val="00D228AB"/>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28A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rsid w:val="00845236"/>
    <w:rPr>
      <w:rFonts w:ascii="Century Gothic" w:eastAsiaTheme="majorEastAsia" w:hAnsi="Century Gothic" w:cstheme="majorBidi"/>
      <w:b/>
      <w:bCs/>
      <w:color w:val="830F0E" w:themeColor="accent1" w:themeShade="BF"/>
    </w:rPr>
  </w:style>
  <w:style w:type="paragraph" w:customStyle="1" w:styleId="Question">
    <w:name w:val="Question"/>
    <w:basedOn w:val="Normal"/>
    <w:next w:val="Normal"/>
    <w:link w:val="QuestionChar"/>
    <w:qFormat/>
    <w:rsid w:val="00845236"/>
    <w:rPr>
      <w:b/>
      <w:bCs/>
      <w:caps/>
    </w:rPr>
  </w:style>
  <w:style w:type="character" w:customStyle="1" w:styleId="QuestionChar">
    <w:name w:val="Question Char"/>
    <w:basedOn w:val="DefaultParagraphFont"/>
    <w:link w:val="Question"/>
    <w:rsid w:val="00845236"/>
    <w:rPr>
      <w:b/>
      <w:bCs/>
      <w:caps/>
    </w:rPr>
  </w:style>
  <w:style w:type="paragraph" w:customStyle="1" w:styleId="WorkSampleHeading">
    <w:name w:val="Work Sample Heading"/>
    <w:basedOn w:val="Normal"/>
    <w:next w:val="Normal"/>
    <w:link w:val="WorkSampleHeadingChar"/>
    <w:qFormat/>
    <w:rsid w:val="00845236"/>
    <w:pPr>
      <w:pBdr>
        <w:bottom w:val="single" w:sz="4" w:space="1" w:color="auto"/>
      </w:pBdr>
    </w:pPr>
    <w:rPr>
      <w:b/>
      <w:bCs/>
      <w:color w:val="830F0E" w:themeColor="accent1" w:themeShade="BF"/>
    </w:rPr>
  </w:style>
  <w:style w:type="character" w:customStyle="1" w:styleId="WorkSampleHeadingChar">
    <w:name w:val="Work Sample Heading Char"/>
    <w:basedOn w:val="DefaultParagraphFont"/>
    <w:link w:val="WorkSampleHeading"/>
    <w:rsid w:val="00845236"/>
    <w:rPr>
      <w:b/>
      <w:bCs/>
      <w:color w:val="830F0E" w:themeColor="accent1" w:themeShade="BF"/>
    </w:rPr>
  </w:style>
  <w:style w:type="paragraph" w:styleId="Footer">
    <w:name w:val="footer"/>
    <w:basedOn w:val="Normal"/>
    <w:link w:val="FooterChar"/>
    <w:uiPriority w:val="99"/>
    <w:unhideWhenUsed/>
    <w:qFormat/>
    <w:rsid w:val="00845236"/>
    <w:pPr>
      <w:tabs>
        <w:tab w:val="center" w:pos="4680"/>
        <w:tab w:val="right" w:pos="9360"/>
      </w:tabs>
    </w:pPr>
  </w:style>
  <w:style w:type="character" w:customStyle="1" w:styleId="FooterChar">
    <w:name w:val="Footer Char"/>
    <w:basedOn w:val="DefaultParagraphFont"/>
    <w:link w:val="Footer"/>
    <w:uiPriority w:val="99"/>
    <w:rsid w:val="00845236"/>
  </w:style>
  <w:style w:type="paragraph" w:styleId="Header">
    <w:name w:val="header"/>
    <w:basedOn w:val="Normal"/>
    <w:link w:val="HeaderChar"/>
    <w:uiPriority w:val="99"/>
    <w:unhideWhenUsed/>
    <w:rsid w:val="006B5186"/>
    <w:pPr>
      <w:tabs>
        <w:tab w:val="center" w:pos="4680"/>
        <w:tab w:val="right" w:pos="9360"/>
      </w:tabs>
    </w:pPr>
  </w:style>
  <w:style w:type="character" w:customStyle="1" w:styleId="HeaderChar">
    <w:name w:val="Header Char"/>
    <w:basedOn w:val="DefaultParagraphFont"/>
    <w:link w:val="Header"/>
    <w:uiPriority w:val="99"/>
    <w:rsid w:val="006B5186"/>
  </w:style>
  <w:style w:type="paragraph" w:styleId="NoSpacing">
    <w:name w:val="No Spacing"/>
    <w:link w:val="NoSpacingChar"/>
    <w:uiPriority w:val="1"/>
    <w:qFormat/>
    <w:rsid w:val="006B5186"/>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6B5186"/>
    <w:rPr>
      <w:rFonts w:eastAsiaTheme="minorEastAsia"/>
      <w:sz w:val="22"/>
      <w:szCs w:val="22"/>
    </w:rPr>
  </w:style>
  <w:style w:type="table" w:customStyle="1" w:styleId="Table2LA2">
    <w:name w:val="Table 2 LA2"/>
    <w:basedOn w:val="TableList2"/>
    <w:uiPriority w:val="99"/>
    <w:rsid w:val="00387C1E"/>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4A759C"/>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6D6E4"/>
      </w:tcPr>
    </w:tblStylePr>
    <w:tblStylePr w:type="swCell">
      <w:rPr>
        <w:b/>
        <w:b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rsid w:val="00057B63"/>
    <w:pPr>
      <w:spacing w:after="100"/>
      <w:ind w:left="480"/>
    </w:pPr>
  </w:style>
  <w:style w:type="paragraph" w:styleId="TOC1">
    <w:name w:val="toc 1"/>
    <w:basedOn w:val="Normal"/>
    <w:next w:val="Normal"/>
    <w:autoRedefine/>
    <w:uiPriority w:val="39"/>
    <w:unhideWhenUsed/>
    <w:rsid w:val="00057B63"/>
    <w:pPr>
      <w:spacing w:after="100"/>
    </w:pPr>
    <w:rPr>
      <w:b/>
    </w:rPr>
  </w:style>
  <w:style w:type="paragraph" w:styleId="TOC2">
    <w:name w:val="toc 2"/>
    <w:basedOn w:val="Normal"/>
    <w:next w:val="Normal"/>
    <w:autoRedefine/>
    <w:uiPriority w:val="39"/>
    <w:unhideWhenUsed/>
    <w:rsid w:val="00057B63"/>
    <w:pPr>
      <w:spacing w:after="100"/>
      <w:ind w:left="240"/>
    </w:pPr>
    <w:rPr>
      <w:b/>
    </w:rPr>
  </w:style>
  <w:style w:type="paragraph" w:styleId="TOC4">
    <w:name w:val="toc 4"/>
    <w:basedOn w:val="Normal"/>
    <w:next w:val="Normal"/>
    <w:autoRedefine/>
    <w:uiPriority w:val="39"/>
    <w:unhideWhenUsed/>
    <w:rsid w:val="00057B63"/>
    <w:pPr>
      <w:spacing w:after="100"/>
      <w:ind w:left="720"/>
    </w:pPr>
  </w:style>
  <w:style w:type="paragraph" w:styleId="TOC5">
    <w:name w:val="toc 5"/>
    <w:basedOn w:val="Normal"/>
    <w:next w:val="Normal"/>
    <w:autoRedefine/>
    <w:uiPriority w:val="39"/>
    <w:unhideWhenUsed/>
    <w:rsid w:val="00057B63"/>
    <w:pPr>
      <w:spacing w:after="100"/>
      <w:ind w:left="960"/>
    </w:pPr>
  </w:style>
  <w:style w:type="character" w:styleId="Hyperlink">
    <w:name w:val="Hyperlink"/>
    <w:basedOn w:val="DefaultParagraphFont"/>
    <w:uiPriority w:val="99"/>
    <w:unhideWhenUsed/>
    <w:rsid w:val="00057B63"/>
    <w:rPr>
      <w:color w:val="0341BD" w:themeColor="hyperlink"/>
      <w:u w:val="single"/>
    </w:rPr>
  </w:style>
  <w:style w:type="paragraph" w:styleId="CommentText">
    <w:name w:val="annotation text"/>
    <w:basedOn w:val="Normal"/>
    <w:link w:val="CommentTextChar"/>
    <w:uiPriority w:val="99"/>
    <w:unhideWhenUsed/>
    <w:rsid w:val="001346F5"/>
    <w:rPr>
      <w:sz w:val="20"/>
      <w:szCs w:val="20"/>
    </w:rPr>
  </w:style>
  <w:style w:type="character" w:customStyle="1" w:styleId="CommentTextChar">
    <w:name w:val="Comment Text Char"/>
    <w:basedOn w:val="DefaultParagraphFont"/>
    <w:link w:val="CommentText"/>
    <w:uiPriority w:val="99"/>
    <w:rsid w:val="001346F5"/>
    <w:rPr>
      <w:sz w:val="20"/>
      <w:szCs w:val="20"/>
    </w:rPr>
  </w:style>
  <w:style w:type="character" w:styleId="UnresolvedMention">
    <w:name w:val="Unresolved Mention"/>
    <w:basedOn w:val="DefaultParagraphFont"/>
    <w:uiPriority w:val="99"/>
    <w:semiHidden/>
    <w:unhideWhenUsed/>
    <w:rsid w:val="001346F5"/>
    <w:rPr>
      <w:color w:val="605E5C"/>
      <w:shd w:val="clear" w:color="auto" w:fill="E1DFDD"/>
    </w:rPr>
  </w:style>
  <w:style w:type="paragraph" w:styleId="ListParagraph">
    <w:name w:val="List Paragraph"/>
    <w:basedOn w:val="Normal"/>
    <w:uiPriority w:val="34"/>
    <w:qFormat/>
    <w:rsid w:val="001346F5"/>
    <w:pPr>
      <w:ind w:left="720"/>
    </w:pPr>
    <w:rPr>
      <w:rFonts w:eastAsia="Times New Roman" w:cs="Times New Roman"/>
      <w:szCs w:val="20"/>
    </w:rPr>
  </w:style>
  <w:style w:type="paragraph" w:styleId="BodyText">
    <w:name w:val="Body Text"/>
    <w:basedOn w:val="Normal"/>
    <w:link w:val="BodyTextChar"/>
    <w:uiPriority w:val="1"/>
    <w:qFormat/>
    <w:rsid w:val="001346F5"/>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1346F5"/>
    <w:rPr>
      <w:rFonts w:ascii="Calibri" w:eastAsia="Calibri" w:hAnsi="Calibri" w:cs="Calibri"/>
      <w:lang w:bidi="en-US"/>
    </w:rPr>
  </w:style>
  <w:style w:type="character" w:styleId="Strong">
    <w:name w:val="Strong"/>
    <w:basedOn w:val="DefaultParagraphFont"/>
    <w:uiPriority w:val="22"/>
    <w:qFormat/>
    <w:rsid w:val="001346F5"/>
    <w:rPr>
      <w:b/>
    </w:rPr>
  </w:style>
  <w:style w:type="paragraph" w:styleId="NormalWeb">
    <w:name w:val="Normal (Web)"/>
    <w:basedOn w:val="Normal"/>
    <w:uiPriority w:val="99"/>
    <w:rsid w:val="00B74B45"/>
    <w:pPr>
      <w:spacing w:before="100" w:after="100" w:line="336" w:lineRule="auto"/>
    </w:pPr>
    <w:rPr>
      <w:rFonts w:ascii="Verdana" w:eastAsia="Arial Unicode MS" w:hAnsi="Verdana" w:cs="Times New Roman"/>
      <w:color w:val="008080"/>
      <w:sz w:val="17"/>
      <w:szCs w:val="20"/>
    </w:rPr>
  </w:style>
  <w:style w:type="character" w:styleId="CommentReference">
    <w:name w:val="annotation reference"/>
    <w:basedOn w:val="DefaultParagraphFont"/>
    <w:uiPriority w:val="99"/>
    <w:semiHidden/>
    <w:unhideWhenUsed/>
    <w:rsid w:val="00507AD6"/>
    <w:rPr>
      <w:sz w:val="16"/>
      <w:szCs w:val="16"/>
    </w:rPr>
  </w:style>
  <w:style w:type="paragraph" w:styleId="CommentSubject">
    <w:name w:val="annotation subject"/>
    <w:basedOn w:val="CommentText"/>
    <w:next w:val="CommentText"/>
    <w:link w:val="CommentSubjectChar"/>
    <w:uiPriority w:val="99"/>
    <w:semiHidden/>
    <w:unhideWhenUsed/>
    <w:rsid w:val="00507AD6"/>
    <w:rPr>
      <w:b/>
      <w:bCs/>
    </w:rPr>
  </w:style>
  <w:style w:type="character" w:customStyle="1" w:styleId="CommentSubjectChar">
    <w:name w:val="Comment Subject Char"/>
    <w:basedOn w:val="CommentTextChar"/>
    <w:link w:val="CommentSubject"/>
    <w:uiPriority w:val="99"/>
    <w:semiHidden/>
    <w:rsid w:val="00507AD6"/>
    <w:rPr>
      <w:b/>
      <w:bCs/>
      <w:sz w:val="20"/>
      <w:szCs w:val="20"/>
    </w:rPr>
  </w:style>
  <w:style w:type="character" w:styleId="FollowedHyperlink">
    <w:name w:val="FollowedHyperlink"/>
    <w:basedOn w:val="DefaultParagraphFont"/>
    <w:uiPriority w:val="99"/>
    <w:semiHidden/>
    <w:unhideWhenUsed/>
    <w:rsid w:val="00F11C48"/>
    <w:rPr>
      <w:color w:val="7030A0" w:themeColor="followedHyperlink"/>
      <w:u w:val="single"/>
    </w:rPr>
  </w:style>
  <w:style w:type="paragraph" w:styleId="Revision">
    <w:name w:val="Revision"/>
    <w:hidden/>
    <w:uiPriority w:val="99"/>
    <w:semiHidden/>
    <w:rsid w:val="00E70630"/>
    <w:pPr>
      <w:spacing w:after="0" w:line="240" w:lineRule="auto"/>
    </w:pPr>
  </w:style>
  <w:style w:type="character" w:customStyle="1" w:styleId="normaltextrun">
    <w:name w:val="normaltextrun"/>
    <w:basedOn w:val="DefaultParagraphFont"/>
    <w:rsid w:val="00310101"/>
  </w:style>
  <w:style w:type="character" w:customStyle="1" w:styleId="eop">
    <w:name w:val="eop"/>
    <w:basedOn w:val="DefaultParagraphFont"/>
    <w:uiPriority w:val="1"/>
    <w:rsid w:val="0031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1851">
      <w:bodyDiv w:val="1"/>
      <w:marLeft w:val="0"/>
      <w:marRight w:val="0"/>
      <w:marTop w:val="0"/>
      <w:marBottom w:val="0"/>
      <w:divBdr>
        <w:top w:val="none" w:sz="0" w:space="0" w:color="auto"/>
        <w:left w:val="none" w:sz="0" w:space="0" w:color="auto"/>
        <w:bottom w:val="none" w:sz="0" w:space="0" w:color="auto"/>
        <w:right w:val="none" w:sz="0" w:space="0" w:color="auto"/>
      </w:divBdr>
    </w:div>
    <w:div w:id="358317232">
      <w:bodyDiv w:val="1"/>
      <w:marLeft w:val="0"/>
      <w:marRight w:val="0"/>
      <w:marTop w:val="0"/>
      <w:marBottom w:val="0"/>
      <w:divBdr>
        <w:top w:val="none" w:sz="0" w:space="0" w:color="auto"/>
        <w:left w:val="none" w:sz="0" w:space="0" w:color="auto"/>
        <w:bottom w:val="none" w:sz="0" w:space="0" w:color="auto"/>
        <w:right w:val="none" w:sz="0" w:space="0" w:color="auto"/>
      </w:divBdr>
    </w:div>
    <w:div w:id="1155142702">
      <w:bodyDiv w:val="1"/>
      <w:marLeft w:val="0"/>
      <w:marRight w:val="0"/>
      <w:marTop w:val="0"/>
      <w:marBottom w:val="0"/>
      <w:divBdr>
        <w:top w:val="none" w:sz="0" w:space="0" w:color="auto"/>
        <w:left w:val="none" w:sz="0" w:space="0" w:color="auto"/>
        <w:bottom w:val="none" w:sz="0" w:space="0" w:color="auto"/>
        <w:right w:val="none" w:sz="0" w:space="0" w:color="auto"/>
      </w:divBdr>
    </w:div>
    <w:div w:id="15994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ts.gov/sites/default/files/Accessibility-Questions-Form-2022%20-10.31.22.pdf" TargetMode="External"/><Relationship Id="rId21" Type="http://schemas.openxmlformats.org/officeDocument/2006/relationships/hyperlink" Target="https://www.arts.gov/grants/legal-requirements-and-assurance-of-compliance" TargetMode="External"/><Relationship Id="rId42" Type="http://schemas.openxmlformats.org/officeDocument/2006/relationships/hyperlink" Target="https://www.youtube.com/watch?v=dtU0b9863ag" TargetMode="External"/><Relationship Id="rId47" Type="http://schemas.openxmlformats.org/officeDocument/2006/relationships/hyperlink" Target="https://www.youtube.com/watch?v=oCxFGjxoqWE" TargetMode="External"/><Relationship Id="rId63" Type="http://schemas.openxmlformats.org/officeDocument/2006/relationships/hyperlink" Target="https://www.hacu.net/hacu/HSIs.asp" TargetMode="External"/><Relationship Id="rId68" Type="http://schemas.openxmlformats.org/officeDocument/2006/relationships/hyperlink" Target="https://www.arts.gov/grants/legal-requirements-and-assurance-of-compliance" TargetMode="Externa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yperlink" Target="https://www.arts.gov/about/civil-rights-office/applicants-recipients-of-federal-financial-assistance/what-we-do/FAQs" TargetMode="External"/><Relationship Id="rId32" Type="http://schemas.openxmlformats.org/officeDocument/2006/relationships/hyperlink" Target="https://www.arts.gov/grants/grants-for-arts-projects/contacts" TargetMode="External"/><Relationship Id="rId37" Type="http://schemas.openxmlformats.org/officeDocument/2006/relationships/hyperlink" Target="https://www.grants.gov/applicants/workspace-overview/workspace-roles" TargetMode="External"/><Relationship Id="rId40" Type="http://schemas.openxmlformats.org/officeDocument/2006/relationships/hyperlink" Target="https://www.grants.gov/support" TargetMode="External"/><Relationship Id="rId45" Type="http://schemas.openxmlformats.org/officeDocument/2006/relationships/hyperlink" Target="http://www.house.gov" TargetMode="External"/><Relationship Id="rId53" Type="http://schemas.openxmlformats.org/officeDocument/2006/relationships/header" Target="header7.xml"/><Relationship Id="rId58" Type="http://schemas.openxmlformats.org/officeDocument/2006/relationships/hyperlink" Target="https://www.arts.gov/about/civil-rights-office/applicants-recipients-of-federal-financial-assistance/what-we-do/FAQs" TargetMode="External"/><Relationship Id="rId66" Type="http://schemas.openxmlformats.org/officeDocument/2006/relationships/hyperlink" Target="https://www.arts.gov/grants/project-budget-templates" TargetMode="External"/><Relationship Id="rId74" Type="http://schemas.openxmlformats.org/officeDocument/2006/relationships/hyperlink" Target="https://help.vimeo.com/hc/en-us/articles/12426156795409-Captions-and-subtitles" TargetMode="External"/><Relationship Id="rId5" Type="http://schemas.openxmlformats.org/officeDocument/2006/relationships/webSettings" Target="webSettings.xml"/><Relationship Id="rId61" Type="http://schemas.openxmlformats.org/officeDocument/2006/relationships/hyperlink" Target="https://www.law.cornell.edu/definitions/uscode.php?width=840&amp;height=800&amp;iframe=true&amp;def_id=20-USC-654056827-384388185&amp;term_occur=999&amp;term_src=title:20:chapter:28:subchapter:III:part:A:section:1059d" TargetMode="External"/><Relationship Id="rId19" Type="http://schemas.openxmlformats.org/officeDocument/2006/relationships/hyperlink" Target="mailto:gibsonk@arts.gov" TargetMode="External"/><Relationship Id="rId14" Type="http://schemas.openxmlformats.org/officeDocument/2006/relationships/footer" Target="footer2.xml"/><Relationship Id="rId22" Type="http://schemas.openxmlformats.org/officeDocument/2006/relationships/hyperlink" Target="https://www.arts.gov/grants/manage-your-award" TargetMode="External"/><Relationship Id="rId27" Type="http://schemas.openxmlformats.org/officeDocument/2006/relationships/hyperlink" Target="https://www.achp.gov/protecting-historic-properties" TargetMode="External"/><Relationship Id="rId30" Type="http://schemas.openxmlformats.org/officeDocument/2006/relationships/header" Target="header5.xml"/><Relationship Id="rId35" Type="http://schemas.openxmlformats.org/officeDocument/2006/relationships/hyperlink" Target="https://www.youtube.com/watch?v=gOjwumQz0G8&amp;list=PLNSNGxQE7NWlibdjPYGOsZaG-ol0pBsx3&amp;index=3" TargetMode="External"/><Relationship Id="rId43" Type="http://schemas.openxmlformats.org/officeDocument/2006/relationships/hyperlink" Target="https://tools.usps.com/zip-code-lookup.htm" TargetMode="External"/><Relationship Id="rId48" Type="http://schemas.openxmlformats.org/officeDocument/2006/relationships/hyperlink" Target="https://www.grants.gov/help/html/help/ManageWorkspaces/FormsTab.htm" TargetMode="External"/><Relationship Id="rId56" Type="http://schemas.openxmlformats.org/officeDocument/2006/relationships/hyperlink" Target="https://www.arts.gov/video/nea-online-tutorial-using-grant-application-form-gaf" TargetMode="External"/><Relationship Id="rId64" Type="http://schemas.openxmlformats.org/officeDocument/2006/relationships/hyperlink" Target="https://sites.ed.gov/whhbcu/one-hundred-and-five-historically-black-colleges-and-universities/" TargetMode="External"/><Relationship Id="rId69" Type="http://schemas.openxmlformats.org/officeDocument/2006/relationships/hyperlink" Target="https://www.ecfr.gov/current/title-2/subtitle-A/chapter-II/part-200/subpart-D/subject-group-ECFR45ddd4419ad436d/section-200.318" TargetMode="External"/><Relationship Id="rId77"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www.grants.gov/applicants/grant-applications/track-my-application" TargetMode="External"/><Relationship Id="rId72" Type="http://schemas.openxmlformats.org/officeDocument/2006/relationships/hyperlink" Target="https://webaim.org/techniques/caption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arts.gov/grants/grants-for-arts-projects" TargetMode="External"/><Relationship Id="rId25" Type="http://schemas.openxmlformats.org/officeDocument/2006/relationships/hyperlink" Target="https://www.youtube.com/watch?v=fYM2_hBV1f0" TargetMode="External"/><Relationship Id="rId33" Type="http://schemas.openxmlformats.org/officeDocument/2006/relationships/header" Target="header6.xml"/><Relationship Id="rId38" Type="http://schemas.openxmlformats.org/officeDocument/2006/relationships/hyperlink" Target="https://www.arts.gov/grants/grants-gov-issues" TargetMode="External"/><Relationship Id="rId46" Type="http://schemas.openxmlformats.org/officeDocument/2006/relationships/hyperlink" Target="https://www.arts.gov/grants/manage-your-award" TargetMode="External"/><Relationship Id="rId59" Type="http://schemas.openxmlformats.org/officeDocument/2006/relationships/hyperlink" Target="https://www.youtube.com/watch?v=fYM2_hBV1f0" TargetMode="External"/><Relationship Id="rId67" Type="http://schemas.openxmlformats.org/officeDocument/2006/relationships/hyperlink" Target="https://www.arts.gov/grants/manage-your-award" TargetMode="External"/><Relationship Id="rId20" Type="http://schemas.openxmlformats.org/officeDocument/2006/relationships/hyperlink" Target="mailto:carterk@arts.gov" TargetMode="External"/><Relationship Id="rId41" Type="http://schemas.openxmlformats.org/officeDocument/2006/relationships/hyperlink" Target="https://www.grants.gov/help/html/help/index.htm?callingApp=custom" TargetMode="External"/><Relationship Id="rId54" Type="http://schemas.openxmlformats.org/officeDocument/2006/relationships/hyperlink" Target="https://www.arts.gov/grants/grants-for-arts-projects/contacts" TargetMode="External"/><Relationship Id="rId62" Type="http://schemas.openxmlformats.org/officeDocument/2006/relationships/hyperlink" Target="https://www.law.cornell.edu/definitions/uscode.php?width=840&amp;height=800&amp;iframe=true&amp;def_id=20-USC-1677086960-384388183&amp;term_occur=999&amp;term_src=title:20:chapter:28:subchapter:III:part:A:section:1059d" TargetMode="External"/><Relationship Id="rId70" Type="http://schemas.openxmlformats.org/officeDocument/2006/relationships/hyperlink" Target="https://www.arts.gov/sites/default/files/Indirect-Cost-Guide-NEA-rev-5.11.23.pdf" TargetMode="Externa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arts.gov/grants/legal-requirements-and-assurance-of-compliance" TargetMode="External"/><Relationship Id="rId28" Type="http://schemas.openxmlformats.org/officeDocument/2006/relationships/hyperlink" Target="https://www.epa.gov/nepa" TargetMode="External"/><Relationship Id="rId36" Type="http://schemas.openxmlformats.org/officeDocument/2006/relationships/hyperlink" Target="https://www.arts.gov/grants/grants-for-arts-projects" TargetMode="External"/><Relationship Id="rId49" Type="http://schemas.openxmlformats.org/officeDocument/2006/relationships/hyperlink" Target="https://www.grants.gov/help/html/help/index.htm?callingApp=custom" TargetMode="External"/><Relationship Id="rId57" Type="http://schemas.openxmlformats.org/officeDocument/2006/relationships/hyperlink" Target="https://www.arts.gov/grants/legal-requirements-and-assurance-of-compliance" TargetMode="External"/><Relationship Id="rId10" Type="http://schemas.openxmlformats.org/officeDocument/2006/relationships/hyperlink" Target="mailto:civilrights@arts.gov" TargetMode="External"/><Relationship Id="rId31" Type="http://schemas.openxmlformats.org/officeDocument/2006/relationships/hyperlink" Target="https://www.arts.gov/grants/grants-for-arts-projects" TargetMode="External"/><Relationship Id="rId44" Type="http://schemas.openxmlformats.org/officeDocument/2006/relationships/hyperlink" Target="https://sam.gov/content/help" TargetMode="External"/><Relationship Id="rId52" Type="http://schemas.openxmlformats.org/officeDocument/2006/relationships/hyperlink" Target="https://www.grants.gov/help/html/help/index.htm?callingApp=custom" TargetMode="External"/><Relationship Id="rId60" Type="http://schemas.openxmlformats.org/officeDocument/2006/relationships/hyperlink" Target="https://www.arts.gov/impact/research/resources-program-evaluation-and-performance-measurement" TargetMode="External"/><Relationship Id="rId65" Type="http://schemas.openxmlformats.org/officeDocument/2006/relationships/hyperlink" Target="https://www.aihec.org/tcu-locations/" TargetMode="External"/><Relationship Id="rId73" Type="http://schemas.openxmlformats.org/officeDocument/2006/relationships/hyperlink" Target="https://ncdae.org/resources/cheatsheets/youtube.php"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cessibility@arts.gov" TargetMode="Externa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mailto:support@grants.gov" TargetMode="External"/><Relationship Id="rId34" Type="http://schemas.openxmlformats.org/officeDocument/2006/relationships/hyperlink" Target="https://www.grants.gov/help/html/help/index.htm?callingApp=custom" TargetMode="External"/><Relationship Id="rId50" Type="http://schemas.openxmlformats.org/officeDocument/2006/relationships/hyperlink" Target="https://www.grants.gov/help/html/help/index.htm?callingApp=custom" TargetMode="External"/><Relationship Id="rId55" Type="http://schemas.openxmlformats.org/officeDocument/2006/relationships/hyperlink" Target="https://applicantportal.arts.gov/" TargetMode="External"/><Relationship Id="rId76" Type="http://schemas.openxmlformats.org/officeDocument/2006/relationships/hyperlink" Target="https://www.arts.gov/grants/grants-for-arts-projects/contacts" TargetMode="External"/><Relationship Id="rId7" Type="http://schemas.openxmlformats.org/officeDocument/2006/relationships/endnotes" Target="endnotes.xml"/><Relationship Id="rId71" Type="http://schemas.openxmlformats.org/officeDocument/2006/relationships/hyperlink" Target="https://www.arts.gov/sites/default/files/Sample-In-Kind-Form-and-Instructions-1.28.22.pdf" TargetMode="External"/><Relationship Id="rId2" Type="http://schemas.openxmlformats.org/officeDocument/2006/relationships/numbering" Target="numbering.xml"/><Relationship Id="rId29" Type="http://schemas.openxmlformats.org/officeDocument/2006/relationships/hyperlink" Target="https://www.arts.gov/grants/legal-requirements-and-assurance-of-compliance" TargetMode="External"/></Relationships>
</file>

<file path=word/theme/theme1.xml><?xml version="1.0" encoding="utf-8"?>
<a:theme xmlns:a="http://schemas.openxmlformats.org/drawingml/2006/main" name="Instruction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Guideline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EDBC-1923-48BE-91C1-6CA17BCE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13607</Words>
  <Characters>77564</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FY26 GAP PMW APPLICATION INSTRUCTIONS</vt:lpstr>
    </vt:vector>
  </TitlesOfParts>
  <Company/>
  <LinksUpToDate>false</LinksUpToDate>
  <CharactersWithSpaces>90990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GAP PMW APPLICATION INSTRUCTIONS</dc:title>
  <dc:subject/>
  <dc:creator>Lara Allee</dc:creator>
  <cp:keywords/>
  <dc:description/>
  <cp:lastModifiedBy>Lara Allee</cp:lastModifiedBy>
  <cp:revision>2</cp:revision>
  <dcterms:created xsi:type="dcterms:W3CDTF">2025-01-16T21:10:00Z</dcterms:created>
  <dcterms:modified xsi:type="dcterms:W3CDTF">2025-01-16T21:10:00Z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2024-04-09T19:53:51Z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0061ebf3-a822-4046-b606-ff19f2408d79</vt:lpwstr>
  </property>
  <property fmtid="{D5CDD505-2E9C-101B-9397-08002B2CF9AE}" pid="8" name="MSIP_Label_a7b100a7-71a6-4539-a0b3-c1c0aac07a3e_ContentBits">
    <vt:lpwstr>0</vt:lpwstr>
  </property>
</Properties>
</file>